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B9" w:rsidRPr="00CB2812" w:rsidRDefault="000A0FB0">
      <w:pPr>
        <w:rPr>
          <w:rFonts w:ascii="Arial" w:hAnsi="Arial" w:cs="Arial"/>
          <w:b/>
          <w:sz w:val="24"/>
          <w:szCs w:val="24"/>
          <w:u w:val="single"/>
        </w:rPr>
      </w:pPr>
      <w:r w:rsidRPr="00CB2812">
        <w:rPr>
          <w:rFonts w:ascii="Arial" w:hAnsi="Arial" w:cs="Arial"/>
          <w:b/>
          <w:sz w:val="24"/>
          <w:szCs w:val="24"/>
          <w:u w:val="single"/>
        </w:rPr>
        <w:t>Β ΟΙΚΟΝΟΜΙΑΣ</w:t>
      </w:r>
    </w:p>
    <w:p w:rsidR="000A0FB0" w:rsidRPr="000A0FB0" w:rsidRDefault="000A0FB0" w:rsidP="000A0FB0">
      <w:pPr>
        <w:rPr>
          <w:rFonts w:ascii="Arial" w:eastAsia="Calibri" w:hAnsi="Arial" w:cs="Arial"/>
          <w:sz w:val="24"/>
          <w:szCs w:val="24"/>
          <w:u w:val="single"/>
        </w:rPr>
      </w:pPr>
      <w:r w:rsidRPr="000A0FB0">
        <w:rPr>
          <w:rFonts w:ascii="Arial" w:eastAsia="Calibri" w:hAnsi="Arial" w:cs="Arial"/>
          <w:b/>
          <w:sz w:val="24"/>
          <w:szCs w:val="24"/>
          <w:u w:val="single"/>
        </w:rPr>
        <w:t>ΜΑΘΗΜΑ ΑΡΧΕΣ ΓΕΝΙΚΗΣ ΛΟΓΙΣΤΙΚΗΣ (  Θ )</w:t>
      </w:r>
      <w:r>
        <w:rPr>
          <w:rFonts w:ascii="Arial" w:hAnsi="Arial" w:cs="Arial"/>
          <w:sz w:val="24"/>
          <w:szCs w:val="24"/>
          <w:u w:val="single"/>
        </w:rPr>
        <w:t xml:space="preserve"> (ΚΑΛΕΡΑΝΤΕ)</w:t>
      </w:r>
    </w:p>
    <w:p w:rsidR="000A0FB0" w:rsidRPr="00CB2812" w:rsidRDefault="000A0FB0" w:rsidP="00CB2812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CB2812">
        <w:rPr>
          <w:rFonts w:ascii="Arial" w:eastAsia="Calibri" w:hAnsi="Arial" w:cs="Arial"/>
          <w:sz w:val="24"/>
          <w:szCs w:val="24"/>
        </w:rPr>
        <w:t>ΚΕΦ.   1   ΣΕΛ 9 έως 17       και   22  έως  24</w:t>
      </w:r>
    </w:p>
    <w:p w:rsidR="000A0FB0" w:rsidRPr="00CB2812" w:rsidRDefault="000A0FB0" w:rsidP="00CB2812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CB2812">
        <w:rPr>
          <w:rFonts w:ascii="Arial" w:eastAsia="Calibri" w:hAnsi="Arial" w:cs="Arial"/>
          <w:sz w:val="24"/>
          <w:szCs w:val="24"/>
        </w:rPr>
        <w:t>ΚΕΦ.   2  ΣΕΛ 25 έως 34</w:t>
      </w:r>
    </w:p>
    <w:p w:rsidR="000A0FB0" w:rsidRPr="00CB2812" w:rsidRDefault="000A0FB0" w:rsidP="00CB2812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CB2812">
        <w:rPr>
          <w:rFonts w:ascii="Arial" w:eastAsia="Calibri" w:hAnsi="Arial" w:cs="Arial"/>
          <w:sz w:val="24"/>
          <w:szCs w:val="24"/>
        </w:rPr>
        <w:t>ΚΕΦ.  3  ΣΕΛ 37 έως 45    και  49 έως 61</w:t>
      </w:r>
    </w:p>
    <w:p w:rsidR="000A0FB0" w:rsidRPr="00CB2812" w:rsidRDefault="000A0FB0" w:rsidP="00CB2812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CB2812">
        <w:rPr>
          <w:rFonts w:ascii="Arial" w:eastAsia="Calibri" w:hAnsi="Arial" w:cs="Arial"/>
          <w:sz w:val="24"/>
          <w:szCs w:val="24"/>
        </w:rPr>
        <w:t>ΚΕΦ. 4  ΣΕΛ  65 έως 68   και 73 έως 82</w:t>
      </w:r>
    </w:p>
    <w:p w:rsidR="000A0FB0" w:rsidRPr="00CB2812" w:rsidRDefault="000A0FB0" w:rsidP="00CB2812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CB2812">
        <w:rPr>
          <w:rFonts w:ascii="Arial" w:eastAsia="Calibri" w:hAnsi="Arial" w:cs="Arial"/>
          <w:sz w:val="24"/>
          <w:szCs w:val="24"/>
        </w:rPr>
        <w:t xml:space="preserve">ΚΕΦ. 5  ΣΕΛ 85 έως 95   </w:t>
      </w:r>
    </w:p>
    <w:p w:rsidR="000A0FB0" w:rsidRPr="00CB2812" w:rsidRDefault="000A0FB0" w:rsidP="00CB2812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CB2812">
        <w:rPr>
          <w:rFonts w:ascii="Arial" w:eastAsia="Calibri" w:hAnsi="Arial" w:cs="Arial"/>
          <w:sz w:val="24"/>
          <w:szCs w:val="24"/>
        </w:rPr>
        <w:t>ΚΕΦ. 7 ΣΕΛ 119  έως 141</w:t>
      </w:r>
    </w:p>
    <w:p w:rsidR="000A0FB0" w:rsidRPr="00CB2812" w:rsidRDefault="000A0FB0" w:rsidP="00CB2812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2812">
        <w:rPr>
          <w:rFonts w:ascii="Arial" w:eastAsia="Calibri" w:hAnsi="Arial" w:cs="Arial"/>
          <w:sz w:val="24"/>
          <w:szCs w:val="24"/>
        </w:rPr>
        <w:t>καθώς και όλες οι εφαρμογές και ασκήσεις που αφορούν τα παραπάνω κεφάλαια.</w:t>
      </w:r>
    </w:p>
    <w:p w:rsidR="000A0E1E" w:rsidRDefault="000A0E1E" w:rsidP="000A0FB0">
      <w:pPr>
        <w:rPr>
          <w:rFonts w:ascii="Arial" w:hAnsi="Arial" w:cs="Arial"/>
          <w:b/>
          <w:sz w:val="24"/>
          <w:szCs w:val="24"/>
          <w:u w:val="single"/>
        </w:rPr>
      </w:pPr>
    </w:p>
    <w:p w:rsidR="000A0FB0" w:rsidRPr="000A0FB0" w:rsidRDefault="000A0FB0" w:rsidP="000A0FB0">
      <w:pPr>
        <w:rPr>
          <w:rFonts w:ascii="Arial" w:hAnsi="Arial" w:cs="Arial"/>
          <w:sz w:val="24"/>
          <w:szCs w:val="24"/>
        </w:rPr>
      </w:pPr>
      <w:r w:rsidRPr="000A0FB0">
        <w:rPr>
          <w:rFonts w:ascii="Arial" w:hAnsi="Arial" w:cs="Arial"/>
          <w:b/>
          <w:sz w:val="24"/>
          <w:szCs w:val="24"/>
          <w:u w:val="single"/>
        </w:rPr>
        <w:t>ΑΣΤΙΚΟ-ΕΡΓΑΤΙΚΟ ΔΙΚΑΙΟ</w:t>
      </w:r>
      <w:r>
        <w:rPr>
          <w:rFonts w:ascii="Arial" w:hAnsi="Arial" w:cs="Arial"/>
          <w:sz w:val="24"/>
          <w:szCs w:val="24"/>
        </w:rPr>
        <w:t xml:space="preserve"> (ΚΑΡΓΑΚΟΣ)</w:t>
      </w:r>
    </w:p>
    <w:p w:rsidR="000A0FB0" w:rsidRPr="00CB2812" w:rsidRDefault="000A0FB0" w:rsidP="00CB281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B2812">
        <w:rPr>
          <w:rFonts w:ascii="Arial" w:hAnsi="Arial" w:cs="Arial"/>
          <w:sz w:val="24"/>
          <w:szCs w:val="24"/>
        </w:rPr>
        <w:t>ΑΣΤΙΚΟ ΔΙΚΑΙΟ :   Από  σελ  17-22, και σελ 45-50</w:t>
      </w:r>
    </w:p>
    <w:p w:rsidR="000A0FB0" w:rsidRPr="00CB2812" w:rsidRDefault="000A0FB0" w:rsidP="00CB281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B2812">
        <w:rPr>
          <w:rFonts w:ascii="Arial" w:hAnsi="Arial" w:cs="Arial"/>
          <w:sz w:val="24"/>
          <w:szCs w:val="24"/>
        </w:rPr>
        <w:t xml:space="preserve">ΕΡΓΑΤΙΚΟ ΔΙΚΑΙΟ </w:t>
      </w:r>
      <w:r w:rsidRPr="00CB2812">
        <w:rPr>
          <w:rFonts w:ascii="Arial" w:hAnsi="Arial" w:cs="Arial"/>
          <w:sz w:val="24"/>
          <w:szCs w:val="24"/>
        </w:rPr>
        <w:tab/>
        <w:t>:  Από σελ 17-26 .</w:t>
      </w:r>
    </w:p>
    <w:p w:rsidR="000A0FB0" w:rsidRPr="00CB2812" w:rsidRDefault="000A0FB0" w:rsidP="00CB281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B2812">
        <w:rPr>
          <w:rFonts w:ascii="Arial" w:hAnsi="Arial" w:cs="Arial"/>
          <w:sz w:val="24"/>
          <w:szCs w:val="24"/>
        </w:rPr>
        <w:t>ΕΜΠΟΡΙΚΟ ΔΙΚΑΙΟ :   Σελ 43,44 και  σελ 85 – 96</w:t>
      </w:r>
    </w:p>
    <w:p w:rsidR="000A0FB0" w:rsidRDefault="000A0FB0" w:rsidP="00CB281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CB2812">
        <w:rPr>
          <w:rFonts w:ascii="Arial" w:hAnsi="Arial" w:cs="Arial"/>
          <w:sz w:val="24"/>
          <w:szCs w:val="24"/>
        </w:rPr>
        <w:t>ΤΟΥΡΙΣΤΙΚΗ ΝΟΜΟΘΕΣΙΑ : σελ 12-22,  σελ  50-59 και  σελ 79-83</w:t>
      </w:r>
    </w:p>
    <w:p w:rsidR="00CB2812" w:rsidRDefault="00CB2812" w:rsidP="00D31A4F">
      <w:pPr>
        <w:spacing w:line="240" w:lineRule="auto"/>
        <w:contextualSpacing/>
        <w:rPr>
          <w:rFonts w:eastAsia="TTFF4C8580t00" w:cs="TTFF4C8580t00"/>
          <w:b/>
          <w:sz w:val="28"/>
          <w:szCs w:val="28"/>
        </w:rPr>
      </w:pPr>
    </w:p>
    <w:p w:rsidR="00D31A4F" w:rsidRPr="00CB2812" w:rsidRDefault="00D31A4F" w:rsidP="00D31A4F">
      <w:pPr>
        <w:spacing w:line="240" w:lineRule="auto"/>
        <w:contextualSpacing/>
        <w:rPr>
          <w:rFonts w:ascii="Arial" w:eastAsia="TTFF4C8580t00" w:hAnsi="Arial" w:cs="Arial"/>
          <w:b/>
          <w:spacing w:val="30"/>
          <w:sz w:val="24"/>
          <w:szCs w:val="24"/>
        </w:rPr>
      </w:pPr>
      <w:r w:rsidRPr="00CB2812">
        <w:rPr>
          <w:rFonts w:ascii="Arial" w:eastAsia="TTFF4C8580t00" w:hAnsi="Arial" w:cs="Arial"/>
          <w:b/>
          <w:spacing w:val="30"/>
          <w:sz w:val="24"/>
          <w:szCs w:val="24"/>
          <w:u w:val="single"/>
        </w:rPr>
        <w:t>ΟΙΚΟΝΟΜΙΚΑ    ΜΑΘΗΜΑΤΙΚΑ</w:t>
      </w:r>
      <w:r w:rsidRPr="00CB2812">
        <w:rPr>
          <w:rFonts w:ascii="Arial" w:eastAsia="TTFF4C8580t00" w:hAnsi="Arial" w:cs="Arial"/>
          <w:b/>
          <w:spacing w:val="30"/>
          <w:sz w:val="24"/>
          <w:szCs w:val="24"/>
        </w:rPr>
        <w:t xml:space="preserve"> </w:t>
      </w:r>
      <w:r w:rsidRPr="00CB2812">
        <w:rPr>
          <w:rFonts w:ascii="Arial" w:eastAsia="TTFF4C8580t00" w:hAnsi="Arial" w:cs="Arial"/>
          <w:spacing w:val="30"/>
          <w:sz w:val="24"/>
          <w:szCs w:val="24"/>
        </w:rPr>
        <w:t>(ΚΟΓΙΑ)</w:t>
      </w:r>
    </w:p>
    <w:p w:rsidR="00D31A4F" w:rsidRPr="00CB2812" w:rsidRDefault="00D31A4F" w:rsidP="00D31A4F">
      <w:pPr>
        <w:spacing w:line="240" w:lineRule="auto"/>
        <w:contextualSpacing/>
        <w:rPr>
          <w:rFonts w:ascii="Arial" w:eastAsia="TTFF4C8580t00" w:hAnsi="Arial" w:cs="Arial"/>
          <w:b/>
          <w:spacing w:val="30"/>
          <w:sz w:val="24"/>
          <w:szCs w:val="24"/>
        </w:rPr>
      </w:pPr>
      <w:r w:rsidRPr="00CB2812">
        <w:rPr>
          <w:rFonts w:ascii="Arial" w:eastAsia="TTFF4C8580t00" w:hAnsi="Arial" w:cs="Arial"/>
          <w:b/>
          <w:spacing w:val="30"/>
          <w:sz w:val="24"/>
          <w:szCs w:val="24"/>
        </w:rPr>
        <w:t>ΘΕΩΡΙΑ</w:t>
      </w:r>
    </w:p>
    <w:p w:rsidR="00D31A4F" w:rsidRPr="00CB2812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>Κεφάλαιο 1 : ΕΙΣΑΓΩΓΗ Σελίδες 17-30</w:t>
      </w:r>
    </w:p>
    <w:p w:rsidR="00D31A4F" w:rsidRPr="00CB2812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>Κεφάλαιο 2 : Η ΜΕΘΟΔΟΣ ΤΩΝ ΤΡΙΩΝ-ΠΟΣΟΣΤΑ  Σελίδες 33-55</w:t>
      </w:r>
    </w:p>
    <w:p w:rsidR="00D31A4F" w:rsidRPr="00CB2812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>Κεφάλαιο 3 : ΜΕΡΙΣΜΟΣ ΣΕ ΜΕΡΗ ΑΝΑΛΟΓΑ Σελίδες 59-75</w:t>
      </w:r>
    </w:p>
    <w:p w:rsidR="00D31A4F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>Κεφάλαιο 4 : ΑΠΛΟΣ  ΤΟΚΟΣ  Σελίδες 79-110</w:t>
      </w:r>
    </w:p>
    <w:p w:rsidR="00CB2812" w:rsidRPr="00CB2812" w:rsidRDefault="00CB2812" w:rsidP="00D31A4F">
      <w:pPr>
        <w:spacing w:after="0" w:line="240" w:lineRule="auto"/>
        <w:rPr>
          <w:rFonts w:ascii="Arial" w:eastAsia="TTFF4C8580t00" w:hAnsi="Arial" w:cs="Arial"/>
          <w:b/>
          <w:sz w:val="24"/>
          <w:szCs w:val="24"/>
        </w:rPr>
      </w:pPr>
    </w:p>
    <w:p w:rsidR="00D31A4F" w:rsidRPr="00CB2812" w:rsidRDefault="00D31A4F" w:rsidP="00D31A4F">
      <w:pPr>
        <w:spacing w:line="240" w:lineRule="auto"/>
        <w:contextualSpacing/>
        <w:rPr>
          <w:rFonts w:ascii="Arial" w:eastAsia="TTFF4C8580t00" w:hAnsi="Arial" w:cs="Arial"/>
          <w:b/>
          <w:spacing w:val="30"/>
          <w:sz w:val="24"/>
          <w:szCs w:val="24"/>
        </w:rPr>
      </w:pPr>
      <w:r w:rsidRPr="00CB2812">
        <w:rPr>
          <w:rFonts w:ascii="Arial" w:eastAsia="TTFF4C8580t00" w:hAnsi="Arial" w:cs="Arial"/>
          <w:b/>
          <w:spacing w:val="30"/>
          <w:sz w:val="24"/>
          <w:szCs w:val="24"/>
          <w:u w:val="single"/>
        </w:rPr>
        <w:t>ΣΤΑΤΙΣΤΙΚΗ ΕΠΙΧΕΙΡΗΣΕΩΝ</w:t>
      </w:r>
      <w:r w:rsidR="00CB2812">
        <w:rPr>
          <w:rFonts w:ascii="Arial" w:eastAsia="TTFF4C8580t00" w:hAnsi="Arial" w:cs="Arial"/>
          <w:b/>
          <w:spacing w:val="30"/>
          <w:sz w:val="24"/>
          <w:szCs w:val="24"/>
        </w:rPr>
        <w:t xml:space="preserve"> </w:t>
      </w:r>
      <w:r w:rsidR="00CB2812" w:rsidRPr="00CB2812">
        <w:rPr>
          <w:rFonts w:ascii="Arial" w:eastAsia="TTFF4C8580t00" w:hAnsi="Arial" w:cs="Arial"/>
          <w:spacing w:val="30"/>
          <w:sz w:val="24"/>
          <w:szCs w:val="24"/>
        </w:rPr>
        <w:t>(ΚΟΓΙΑ)</w:t>
      </w:r>
    </w:p>
    <w:p w:rsidR="00D31A4F" w:rsidRPr="00CB2812" w:rsidRDefault="00D31A4F" w:rsidP="00D31A4F">
      <w:pPr>
        <w:spacing w:line="240" w:lineRule="auto"/>
        <w:contextualSpacing/>
        <w:rPr>
          <w:rFonts w:ascii="Arial" w:eastAsia="TTFF4C8580t00" w:hAnsi="Arial" w:cs="Arial"/>
          <w:b/>
          <w:spacing w:val="30"/>
          <w:sz w:val="24"/>
          <w:szCs w:val="24"/>
        </w:rPr>
      </w:pPr>
      <w:r w:rsidRPr="00CB2812">
        <w:rPr>
          <w:rFonts w:ascii="Arial" w:eastAsia="TTFF4C8580t00" w:hAnsi="Arial" w:cs="Arial"/>
          <w:b/>
          <w:spacing w:val="30"/>
          <w:sz w:val="24"/>
          <w:szCs w:val="24"/>
        </w:rPr>
        <w:t>ΘΕΩΡΙΑ</w:t>
      </w:r>
    </w:p>
    <w:p w:rsidR="00D31A4F" w:rsidRPr="000A0E1E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0A0E1E">
        <w:rPr>
          <w:rFonts w:ascii="Arial" w:eastAsia="TTFF4C8580t00" w:hAnsi="Arial" w:cs="Arial"/>
          <w:sz w:val="24"/>
          <w:szCs w:val="24"/>
        </w:rPr>
        <w:t>Κεφάλαιο 1 : Σελίδες 15-23</w:t>
      </w:r>
    </w:p>
    <w:p w:rsidR="00D31A4F" w:rsidRPr="000A0E1E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0A0E1E">
        <w:rPr>
          <w:rFonts w:ascii="Arial" w:eastAsia="TTFF4C8580t00" w:hAnsi="Arial" w:cs="Arial"/>
          <w:sz w:val="24"/>
          <w:szCs w:val="24"/>
        </w:rPr>
        <w:t xml:space="preserve">Κεφάλαιο 2 : Σελίδες 29-37 </w:t>
      </w:r>
    </w:p>
    <w:p w:rsidR="00D31A4F" w:rsidRPr="000A0E1E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0A0E1E">
        <w:rPr>
          <w:rFonts w:ascii="Arial" w:eastAsia="TTFF4C8580t00" w:hAnsi="Arial" w:cs="Arial"/>
          <w:sz w:val="24"/>
          <w:szCs w:val="24"/>
        </w:rPr>
        <w:t>Κεφάλαιο 3 : Σελίδες 41-49</w:t>
      </w:r>
    </w:p>
    <w:p w:rsidR="00D31A4F" w:rsidRPr="00CB2812" w:rsidRDefault="00D31A4F" w:rsidP="00D31A4F">
      <w:pPr>
        <w:spacing w:after="0" w:line="240" w:lineRule="auto"/>
        <w:rPr>
          <w:rFonts w:ascii="Arial" w:eastAsia="TTFF4C8580t00" w:hAnsi="Arial" w:cs="Arial"/>
          <w:b/>
          <w:sz w:val="24"/>
          <w:szCs w:val="24"/>
        </w:rPr>
      </w:pPr>
    </w:p>
    <w:p w:rsidR="00D31A4F" w:rsidRPr="00CB2812" w:rsidRDefault="00D31A4F" w:rsidP="00D31A4F">
      <w:pPr>
        <w:autoSpaceDE w:val="0"/>
        <w:autoSpaceDN w:val="0"/>
        <w:adjustRightInd w:val="0"/>
        <w:spacing w:after="0" w:line="240" w:lineRule="auto"/>
        <w:rPr>
          <w:rFonts w:ascii="Arial" w:eastAsia="TTFF4C8580t00" w:hAnsi="Arial" w:cs="Arial"/>
          <w:b/>
          <w:sz w:val="24"/>
          <w:szCs w:val="24"/>
        </w:rPr>
      </w:pPr>
      <w:r w:rsidRPr="00CB2812">
        <w:rPr>
          <w:rFonts w:ascii="Arial" w:eastAsia="TTFF4C8580t00" w:hAnsi="Arial" w:cs="Arial"/>
          <w:b/>
          <w:spacing w:val="30"/>
          <w:sz w:val="24"/>
          <w:szCs w:val="24"/>
          <w:u w:val="single"/>
        </w:rPr>
        <w:t>ΕΙΣΑΓΩΓΗ ΣΤΗΝ ΕΦΟΔΙΑΣΤΙΚΗ ΘΕΩΡΙΑ</w:t>
      </w:r>
      <w:r w:rsidRPr="00CB2812">
        <w:rPr>
          <w:rFonts w:ascii="Arial" w:eastAsia="TTFF4C8580t00" w:hAnsi="Arial" w:cs="Arial"/>
          <w:b/>
          <w:sz w:val="24"/>
          <w:szCs w:val="24"/>
        </w:rPr>
        <w:t xml:space="preserve"> </w:t>
      </w:r>
      <w:r w:rsidR="00CB2812" w:rsidRPr="00CB2812">
        <w:rPr>
          <w:rFonts w:ascii="Arial" w:eastAsia="TTFF4C8580t00" w:hAnsi="Arial" w:cs="Arial"/>
          <w:spacing w:val="30"/>
          <w:sz w:val="24"/>
          <w:szCs w:val="24"/>
        </w:rPr>
        <w:t>(ΚΟΓΙΑ)</w:t>
      </w:r>
    </w:p>
    <w:p w:rsidR="00D31A4F" w:rsidRPr="00CB2812" w:rsidRDefault="00D31A4F" w:rsidP="00D31A4F">
      <w:pPr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>Η εξεταστέα ύλη ορίζεται ως εξής :</w:t>
      </w:r>
    </w:p>
    <w:p w:rsidR="00D31A4F" w:rsidRPr="00CB2812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 xml:space="preserve">Κεφάλαιο 1 : ΔΙΟΙΚΗΣΗ </w:t>
      </w:r>
      <w:r w:rsidRPr="00CB2812">
        <w:rPr>
          <w:rFonts w:ascii="Arial" w:eastAsia="TTFF4C8580t00" w:hAnsi="Arial" w:cs="Arial"/>
          <w:sz w:val="24"/>
          <w:szCs w:val="24"/>
          <w:lang w:val="en-US"/>
        </w:rPr>
        <w:t>LOGISTICS</w:t>
      </w:r>
      <w:r w:rsidRPr="00CB2812">
        <w:rPr>
          <w:rFonts w:ascii="Arial" w:eastAsia="TTFF4C8580t00" w:hAnsi="Arial" w:cs="Arial"/>
          <w:sz w:val="24"/>
          <w:szCs w:val="24"/>
        </w:rPr>
        <w:t xml:space="preserve"> Σελίδες 5-22</w:t>
      </w:r>
    </w:p>
    <w:p w:rsidR="00D31A4F" w:rsidRPr="00CB2812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 xml:space="preserve">Κεφάλαιο 2 : ΚΛΑΔΟΣ ΔΙΟΙΚΗΣΗΣ </w:t>
      </w:r>
      <w:r w:rsidRPr="00CB2812">
        <w:rPr>
          <w:rFonts w:ascii="Arial" w:eastAsia="TTFF4C8580t00" w:hAnsi="Arial" w:cs="Arial"/>
          <w:sz w:val="24"/>
          <w:szCs w:val="24"/>
          <w:lang w:val="en-US"/>
        </w:rPr>
        <w:t>LOGISTICS</w:t>
      </w:r>
      <w:r w:rsidRPr="00CB2812">
        <w:rPr>
          <w:rFonts w:ascii="Arial" w:eastAsia="TTFF4C8580t00" w:hAnsi="Arial" w:cs="Arial"/>
          <w:sz w:val="24"/>
          <w:szCs w:val="24"/>
        </w:rPr>
        <w:t xml:space="preserve"> Σελίδες 22-29 </w:t>
      </w:r>
    </w:p>
    <w:p w:rsidR="00D31A4F" w:rsidRPr="00CB2812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 xml:space="preserve">Κεφάλαιο 3 :ΔΙΟΙΚ </w:t>
      </w:r>
      <w:r w:rsidRPr="00CB2812">
        <w:rPr>
          <w:rFonts w:ascii="Arial" w:eastAsia="TTFF4C8580t00" w:hAnsi="Arial" w:cs="Arial"/>
          <w:sz w:val="24"/>
          <w:szCs w:val="24"/>
          <w:lang w:val="en-US"/>
        </w:rPr>
        <w:t>LOGISTICS</w:t>
      </w:r>
      <w:r w:rsidRPr="00CB2812">
        <w:rPr>
          <w:rFonts w:ascii="Arial" w:eastAsia="TTFF4C8580t00" w:hAnsi="Arial" w:cs="Arial"/>
          <w:sz w:val="24"/>
          <w:szCs w:val="24"/>
        </w:rPr>
        <w:t xml:space="preserve"> και Εξυπηρέτηση Πελατών Σελ. 29-35</w:t>
      </w:r>
    </w:p>
    <w:p w:rsidR="00D31A4F" w:rsidRPr="00CB2812" w:rsidRDefault="00D31A4F" w:rsidP="00D31A4F">
      <w:pPr>
        <w:autoSpaceDE w:val="0"/>
        <w:autoSpaceDN w:val="0"/>
        <w:adjustRightInd w:val="0"/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>Κεφάλαιο 4 : ΠΡΟΜΗΘΕΙΕΣ   Σελίδες 35-45</w:t>
      </w:r>
    </w:p>
    <w:p w:rsidR="00D31A4F" w:rsidRPr="00CB2812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>Κεφάλαιο 5 : ΔΙΑΧΕΙΡΙΣΗ ΑΠΟΘΕΜΑΤΩΝ Σελίδες 45-56</w:t>
      </w:r>
    </w:p>
    <w:p w:rsidR="00D31A4F" w:rsidRPr="00CB2812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>Κεφάλαιο 6 : ΑΠΟΘΗΚΕΥΣΗ  Σελίδες 56-69</w:t>
      </w:r>
    </w:p>
    <w:p w:rsidR="00D31A4F" w:rsidRDefault="00D31A4F" w:rsidP="00D31A4F">
      <w:pPr>
        <w:spacing w:after="0" w:line="240" w:lineRule="auto"/>
        <w:rPr>
          <w:rFonts w:ascii="Arial" w:eastAsia="TTFF4C8580t00" w:hAnsi="Arial" w:cs="Arial"/>
          <w:b/>
          <w:sz w:val="24"/>
          <w:szCs w:val="24"/>
        </w:rPr>
      </w:pPr>
    </w:p>
    <w:p w:rsidR="00CB2812" w:rsidRDefault="00CB2812" w:rsidP="00D31A4F">
      <w:pPr>
        <w:spacing w:after="0" w:line="240" w:lineRule="auto"/>
        <w:rPr>
          <w:rFonts w:ascii="Arial" w:eastAsia="TTFF4C8580t00" w:hAnsi="Arial" w:cs="Arial"/>
          <w:b/>
          <w:sz w:val="24"/>
          <w:szCs w:val="24"/>
        </w:rPr>
      </w:pPr>
    </w:p>
    <w:p w:rsidR="00CB2812" w:rsidRDefault="00CB2812" w:rsidP="00D31A4F">
      <w:pPr>
        <w:autoSpaceDE w:val="0"/>
        <w:autoSpaceDN w:val="0"/>
        <w:adjustRightInd w:val="0"/>
        <w:spacing w:after="0" w:line="240" w:lineRule="auto"/>
        <w:rPr>
          <w:rFonts w:ascii="Arial" w:eastAsia="TTFF4C8580t00" w:hAnsi="Arial" w:cs="Arial"/>
          <w:b/>
          <w:spacing w:val="30"/>
          <w:sz w:val="24"/>
          <w:szCs w:val="24"/>
        </w:rPr>
      </w:pPr>
    </w:p>
    <w:p w:rsidR="00D31A4F" w:rsidRPr="00CB2812" w:rsidRDefault="00D31A4F" w:rsidP="00D31A4F">
      <w:pPr>
        <w:autoSpaceDE w:val="0"/>
        <w:autoSpaceDN w:val="0"/>
        <w:adjustRightInd w:val="0"/>
        <w:spacing w:after="0" w:line="240" w:lineRule="auto"/>
        <w:rPr>
          <w:rFonts w:ascii="Arial" w:eastAsia="TTFF4C8580t00" w:hAnsi="Arial" w:cs="Arial"/>
          <w:b/>
          <w:spacing w:val="30"/>
          <w:sz w:val="24"/>
          <w:szCs w:val="24"/>
        </w:rPr>
      </w:pPr>
      <w:r w:rsidRPr="00CB2812">
        <w:rPr>
          <w:rFonts w:ascii="Arial" w:eastAsia="TTFF4C8580t00" w:hAnsi="Arial" w:cs="Arial"/>
          <w:b/>
          <w:i/>
          <w:spacing w:val="30"/>
          <w:sz w:val="24"/>
          <w:szCs w:val="24"/>
          <w:u w:val="single"/>
        </w:rPr>
        <w:lastRenderedPageBreak/>
        <w:t>ΑΡΧΕΣ ΜΑΡΚΕΤΙΝΓΚ</w:t>
      </w:r>
      <w:r w:rsidRPr="00CB2812">
        <w:rPr>
          <w:rFonts w:ascii="Arial" w:eastAsia="TTFF4C8580t00" w:hAnsi="Arial" w:cs="Arial"/>
          <w:b/>
          <w:spacing w:val="30"/>
          <w:sz w:val="24"/>
          <w:szCs w:val="24"/>
        </w:rPr>
        <w:t xml:space="preserve"> </w:t>
      </w:r>
      <w:r w:rsidR="00CB2812" w:rsidRPr="00CB2812">
        <w:rPr>
          <w:rFonts w:ascii="Arial" w:eastAsia="TTFF4C8580t00" w:hAnsi="Arial" w:cs="Arial"/>
          <w:spacing w:val="30"/>
          <w:sz w:val="24"/>
          <w:szCs w:val="24"/>
        </w:rPr>
        <w:t>(ΚΟΓΙΑ)</w:t>
      </w:r>
    </w:p>
    <w:p w:rsidR="00D31A4F" w:rsidRPr="00CB2812" w:rsidRDefault="00D31A4F" w:rsidP="00D31A4F">
      <w:pPr>
        <w:autoSpaceDE w:val="0"/>
        <w:autoSpaceDN w:val="0"/>
        <w:adjustRightInd w:val="0"/>
        <w:spacing w:after="0" w:line="240" w:lineRule="auto"/>
        <w:rPr>
          <w:rFonts w:ascii="Arial" w:eastAsia="TTFF4C8580t00" w:hAnsi="Arial" w:cs="Arial"/>
          <w:b/>
          <w:spacing w:val="30"/>
          <w:sz w:val="24"/>
          <w:szCs w:val="24"/>
        </w:rPr>
      </w:pPr>
      <w:r w:rsidRPr="00CB2812">
        <w:rPr>
          <w:rFonts w:ascii="Arial" w:eastAsia="TTFF4C8580t00" w:hAnsi="Arial" w:cs="Arial"/>
          <w:b/>
          <w:spacing w:val="30"/>
          <w:sz w:val="24"/>
          <w:szCs w:val="24"/>
        </w:rPr>
        <w:t>ΘΕΩΡΙΑ</w:t>
      </w:r>
    </w:p>
    <w:p w:rsidR="00D31A4F" w:rsidRPr="00CB2812" w:rsidRDefault="00D31A4F" w:rsidP="00D31A4F">
      <w:pPr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>Η εξεταστέα ύλη ορίζεται ως εξής :</w:t>
      </w:r>
    </w:p>
    <w:p w:rsidR="00D31A4F" w:rsidRPr="00CB2812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>Κεφάλαιο 1 : ΤΟ ΜΑΡΚΕΤΙΝΓΚ ΣΤΗ ΣΥΓΧΡΟΝΗ ΚΟΙΝΩΝΙΑ Σελίδες 14-32</w:t>
      </w:r>
    </w:p>
    <w:p w:rsidR="00D31A4F" w:rsidRPr="00CB2812" w:rsidRDefault="00D31A4F" w:rsidP="00CB2812">
      <w:pPr>
        <w:spacing w:after="0" w:line="240" w:lineRule="auto"/>
        <w:jc w:val="both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 xml:space="preserve">Κεφάλαιο 2 : Ο ΠΡΟΓΡΑΜΜΑΤΙΣΜΟΣ ΤΟΥ ΜΑΡΚΕΤΙΝΓΚ Σελίδες 40-42,58-67 </w:t>
      </w:r>
    </w:p>
    <w:p w:rsidR="00D31A4F" w:rsidRPr="00CB2812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>Κεφάλαιο 3 :ΣΥΜΠΕΡΙΦΟΡΑ ΤΟΥ ΚΑΤΑΝΑΛΩΤΗ Σελ. 68-90</w:t>
      </w:r>
    </w:p>
    <w:p w:rsidR="00D31A4F" w:rsidRPr="00CB2812" w:rsidRDefault="00D31A4F" w:rsidP="00D31A4F">
      <w:pPr>
        <w:spacing w:after="0" w:line="240" w:lineRule="auto"/>
        <w:rPr>
          <w:rFonts w:ascii="Arial" w:eastAsia="TTFF4C8580t00" w:hAnsi="Arial" w:cs="Arial"/>
          <w:sz w:val="24"/>
          <w:szCs w:val="24"/>
        </w:rPr>
      </w:pPr>
      <w:r w:rsidRPr="00CB2812">
        <w:rPr>
          <w:rFonts w:ascii="Arial" w:eastAsia="TTFF4C8580t00" w:hAnsi="Arial" w:cs="Arial"/>
          <w:sz w:val="24"/>
          <w:szCs w:val="24"/>
        </w:rPr>
        <w:t>Κεφάλαιο 6 : ΤΟ ΠΡΟΪΟΝ  Σελίδες 148-151</w:t>
      </w:r>
    </w:p>
    <w:p w:rsidR="00D31A4F" w:rsidRPr="00CB2812" w:rsidRDefault="00D31A4F" w:rsidP="00D31A4F">
      <w:pPr>
        <w:spacing w:after="0" w:line="240" w:lineRule="auto"/>
        <w:rPr>
          <w:rFonts w:ascii="Arial" w:eastAsia="TTFF4C8580t00" w:hAnsi="Arial" w:cs="Arial"/>
          <w:b/>
          <w:sz w:val="24"/>
          <w:szCs w:val="24"/>
        </w:rPr>
      </w:pPr>
    </w:p>
    <w:p w:rsidR="00E463A6" w:rsidRPr="00CB2812" w:rsidRDefault="00E463A6" w:rsidP="00D31A4F">
      <w:pPr>
        <w:spacing w:after="0" w:line="240" w:lineRule="auto"/>
        <w:rPr>
          <w:rFonts w:ascii="Arial" w:eastAsia="TTFF4C8580t00" w:hAnsi="Arial" w:cs="Arial"/>
          <w:b/>
          <w:sz w:val="24"/>
          <w:szCs w:val="24"/>
        </w:rPr>
      </w:pPr>
    </w:p>
    <w:p w:rsidR="00E463A6" w:rsidRPr="000A0E1E" w:rsidRDefault="00E463A6" w:rsidP="00E463A6">
      <w:pPr>
        <w:rPr>
          <w:rFonts w:ascii="Arial" w:hAnsi="Arial" w:cs="Arial"/>
          <w:sz w:val="24"/>
          <w:szCs w:val="24"/>
        </w:rPr>
      </w:pPr>
      <w:r w:rsidRPr="00CB2812">
        <w:rPr>
          <w:rFonts w:ascii="Arial" w:hAnsi="Arial" w:cs="Arial"/>
          <w:b/>
          <w:sz w:val="24"/>
          <w:szCs w:val="24"/>
          <w:u w:val="single"/>
        </w:rPr>
        <w:t>ΑΓΓΛΙΚΑ</w:t>
      </w:r>
      <w:r w:rsidRPr="000A0E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B2812">
        <w:rPr>
          <w:rFonts w:ascii="Arial" w:hAnsi="Arial" w:cs="Arial"/>
          <w:b/>
          <w:sz w:val="24"/>
          <w:szCs w:val="24"/>
          <w:u w:val="single"/>
        </w:rPr>
        <w:t>ΕΙΔΙΚΟΤΗΤΑΣ</w:t>
      </w:r>
      <w:r w:rsidR="00CB2812">
        <w:rPr>
          <w:rFonts w:ascii="Arial" w:hAnsi="Arial" w:cs="Arial"/>
          <w:sz w:val="24"/>
          <w:szCs w:val="24"/>
        </w:rPr>
        <w:t xml:space="preserve"> (ΚΑΥΓΑΛΑΚΗ)</w:t>
      </w:r>
    </w:p>
    <w:p w:rsidR="00E463A6" w:rsidRPr="00CB2812" w:rsidRDefault="00E463A6" w:rsidP="00CB2812">
      <w:pPr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 w:rsidRPr="00CB2812">
        <w:rPr>
          <w:rFonts w:ascii="Arial" w:hAnsi="Arial" w:cs="Arial"/>
          <w:sz w:val="24"/>
          <w:szCs w:val="24"/>
        </w:rPr>
        <w:t>ΒΙΒΛΙΟ</w:t>
      </w:r>
      <w:r w:rsidRPr="00CB2812">
        <w:rPr>
          <w:rFonts w:ascii="Arial" w:hAnsi="Arial" w:cs="Arial"/>
          <w:sz w:val="24"/>
          <w:szCs w:val="24"/>
          <w:lang w:val="en-US"/>
        </w:rPr>
        <w:t>: ENGLISH FOR OFFICE CLERKS</w:t>
      </w:r>
    </w:p>
    <w:p w:rsidR="00E463A6" w:rsidRPr="00CB2812" w:rsidRDefault="00E463A6" w:rsidP="00CB2812">
      <w:pPr>
        <w:spacing w:after="1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B2812">
        <w:rPr>
          <w:rFonts w:ascii="Arial" w:hAnsi="Arial" w:cs="Arial"/>
          <w:sz w:val="24"/>
          <w:szCs w:val="24"/>
          <w:lang w:val="en-US"/>
        </w:rPr>
        <w:t xml:space="preserve"> </w:t>
      </w:r>
      <w:r w:rsidRPr="00CB2812">
        <w:rPr>
          <w:rFonts w:ascii="Arial" w:hAnsi="Arial" w:cs="Arial"/>
          <w:sz w:val="24"/>
          <w:szCs w:val="24"/>
        </w:rPr>
        <w:t>ΣΕΛ</w:t>
      </w:r>
      <w:r w:rsidRPr="00CB2812">
        <w:rPr>
          <w:rFonts w:ascii="Arial" w:hAnsi="Arial" w:cs="Arial"/>
          <w:sz w:val="24"/>
          <w:szCs w:val="24"/>
          <w:lang w:val="en-US"/>
        </w:rPr>
        <w:t>. 15-16, 18-19, 21-24, 28, 34-37, 50-51, 53-56, 58-62, 76-78, 84-86, 95-97</w:t>
      </w:r>
    </w:p>
    <w:p w:rsidR="00E463A6" w:rsidRPr="000A0E1E" w:rsidRDefault="00E463A6" w:rsidP="00D31A4F">
      <w:pPr>
        <w:spacing w:after="0" w:line="240" w:lineRule="auto"/>
        <w:rPr>
          <w:rFonts w:ascii="Arial" w:eastAsia="TTFF4C8580t00" w:hAnsi="Arial" w:cs="Arial"/>
          <w:b/>
          <w:sz w:val="24"/>
          <w:szCs w:val="24"/>
          <w:lang w:val="en-US"/>
        </w:rPr>
      </w:pPr>
    </w:p>
    <w:sectPr w:rsidR="00E463A6" w:rsidRPr="000A0E1E" w:rsidSect="001618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TFF4C858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A0FB0"/>
    <w:rsid w:val="000A0E1E"/>
    <w:rsid w:val="000A0FB0"/>
    <w:rsid w:val="001618B9"/>
    <w:rsid w:val="009F7887"/>
    <w:rsid w:val="00A92100"/>
    <w:rsid w:val="00CB2812"/>
    <w:rsid w:val="00CE75AA"/>
    <w:rsid w:val="00D31A4F"/>
    <w:rsid w:val="00E463A6"/>
    <w:rsid w:val="00E6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1454</Characters>
  <Application>Microsoft Office Word</Application>
  <DocSecurity>0</DocSecurity>
  <Lines>12</Lines>
  <Paragraphs>3</Paragraphs>
  <ScaleCrop>false</ScaleCrop>
  <Company>Hewlett-Packard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</cp:lastModifiedBy>
  <cp:revision>5</cp:revision>
  <dcterms:created xsi:type="dcterms:W3CDTF">2018-05-24T02:35:00Z</dcterms:created>
  <dcterms:modified xsi:type="dcterms:W3CDTF">2018-05-24T07:14:00Z</dcterms:modified>
</cp:coreProperties>
</file>