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Απόκριες </w:t>
      </w:r>
    </w:p>
    <w:p w:rsidR="00000000" w:rsidDel="00000000" w:rsidP="00000000" w:rsidRDefault="00000000" w:rsidRPr="00000000" w14:paraId="00000002">
      <w:pPr>
        <w:jc w:val="center"/>
        <w:rPr>
          <w:sz w:val="40"/>
          <w:szCs w:val="40"/>
        </w:rPr>
      </w:pPr>
      <w:r w:rsidDel="00000000" w:rsidR="00000000" w:rsidRPr="00000000">
        <w:rPr>
          <w:rtl w:val="0"/>
        </w:rPr>
      </w:r>
    </w:p>
    <w:p w:rsidR="00000000" w:rsidDel="00000000" w:rsidP="00000000" w:rsidRDefault="00000000" w:rsidRPr="00000000" w14:paraId="00000003">
      <w:pPr>
        <w:jc w:val="both"/>
        <w:rPr>
          <w:sz w:val="26"/>
          <w:szCs w:val="26"/>
        </w:rPr>
      </w:pPr>
      <w:r w:rsidDel="00000000" w:rsidR="00000000" w:rsidRPr="00000000">
        <w:rPr>
          <w:sz w:val="24"/>
          <w:szCs w:val="24"/>
          <w:rtl w:val="0"/>
        </w:rPr>
        <w:t xml:space="preserve">Την εβδομάδα αυτή τα παιδιά γιόρτασαν τις απόκριες. Έφτιαξαν τις δικές τους χειροποίητες μάσκες με τις παλάμες των χεριών τους και τις στόλισαν με διάφορα υλικά χειροτεχνίας. Αυτά τα νέα τους αξεσουάρ αξιοποιήθηκαν σε διάφορα θεατρικά παιχνίδια τα οποία παίξαμε όλοι μαζί μέσα στην τάξη. Επίσης, κατασκεύασαν τους δικούς τους κλόουν οι οποίοι διακόσμησαν την αίθουσα δίνοντας μας μια πολύχρωμη καρναβαλιστική διάθεση! Μέσα σε άλλα τα παιδιά άκουσαν και συζήτησαν διάφορα αποκριάτικα έθιμα από πολλά διαφορετικά μέρη της Ελλάδας βλέποντας πώς γιορτάζουν αυτήν την περίοδο τα παιδιά σε άλλες πόλεις της χώρας μας.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