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BA" w:rsidRDefault="00492ABA" w:rsidP="00492ABA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492ABA">
        <w:rPr>
          <w:rFonts w:ascii="Comic Sans MS" w:hAnsi="Comic Sans MS"/>
          <w:b/>
          <w:sz w:val="28"/>
          <w:szCs w:val="28"/>
        </w:rPr>
        <w:t xml:space="preserve">Ουσιαστικά - </w:t>
      </w:r>
      <w:r w:rsidRPr="00492ABA">
        <w:rPr>
          <w:rFonts w:ascii="Comic Sans MS" w:hAnsi="Comic Sans MS"/>
          <w:b/>
          <w:sz w:val="28"/>
          <w:szCs w:val="28"/>
        </w:rPr>
        <w:t>Κλίση των ουσιαστικών</w:t>
      </w:r>
      <w:r w:rsidRPr="00492ABA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bookmarkEnd w:id="0"/>
    </w:p>
    <w:p w:rsidR="00360B21" w:rsidRDefault="00360B21" w:rsidP="00360B21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  <w:jc w:val="center"/>
      </w:pPr>
      <w:r w:rsidRPr="00C126A1">
        <w:rPr>
          <w:b/>
          <w:sz w:val="28"/>
          <w:szCs w:val="28"/>
        </w:rPr>
        <w:t>Ουσιαστικά</w: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2514600" cy="2057400"/>
                <wp:effectExtent l="9525" t="9525" r="419100" b="771525"/>
                <wp:wrapNone/>
                <wp:docPr id="341" name="Επεξήγηση με στρογγυλεμένο παραλληλόγραμμο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057400"/>
                        </a:xfrm>
                        <a:prstGeom prst="wedgeRoundRectCallout">
                          <a:avLst>
                            <a:gd name="adj1" fmla="val 64116"/>
                            <a:gd name="adj2" fmla="val 85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21" w:rsidRDefault="00360B21" w:rsidP="00360B21">
                            <w:pPr>
                              <w:pStyle w:val="a5"/>
                            </w:pPr>
                            <w:r w:rsidRPr="00A0030C">
                              <w:rPr>
                                <w:b/>
                              </w:rPr>
                              <w:t>Ουσιαστικά</w:t>
                            </w:r>
                            <w:r>
                              <w:t xml:space="preserve">, Αχιλλέα, </w:t>
                            </w:r>
                            <w:r w:rsidRPr="00A0030C">
                              <w:rPr>
                                <w:b/>
                              </w:rPr>
                              <w:t>ε</w:t>
                            </w:r>
                            <w:r w:rsidRPr="00A0030C">
                              <w:rPr>
                                <w:b/>
                              </w:rPr>
                              <w:t>ί</w:t>
                            </w:r>
                            <w:r w:rsidRPr="00A0030C">
                              <w:rPr>
                                <w:b/>
                              </w:rPr>
                              <w:t>ναι οι λέξεις που φανερώνουν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πρ</w:t>
                            </w:r>
                            <w:r>
                              <w:rPr>
                                <w:b/>
                                <w:bCs/>
                              </w:rPr>
                              <w:t>ό</w:t>
                            </w:r>
                            <w:r>
                              <w:rPr>
                                <w:b/>
                                <w:bCs/>
                              </w:rPr>
                              <w:t>σωπο, ζώο-φυτό, πράγμα</w:t>
                            </w:r>
                            <w:r>
                              <w:t xml:space="preserve"> και λέγονται σ</w:t>
                            </w:r>
                            <w:r>
                              <w:t>υ</w:t>
                            </w:r>
                            <w:r>
                              <w:t>γκεκριμένα,  π.χ.  ο γιατρός, η γάτα, το χαρτί</w:t>
                            </w:r>
                          </w:p>
                          <w:p w:rsidR="00360B21" w:rsidRPr="00845A79" w:rsidRDefault="00360B21" w:rsidP="00360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341" o:spid="_x0000_s1026" type="#_x0000_t62" style="position:absolute;margin-left:-9pt;margin-top:6.1pt;width:198pt;height:16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" adj="24649,29240" strokeweight="1.25pt">
                <v:textbox>
                  <w:txbxContent>
                    <w:p w:rsidR="00360B21" w:rsidRDefault="00360B21" w:rsidP="00360B21">
                      <w:pPr>
                        <w:pStyle w:val="a5"/>
                      </w:pPr>
                      <w:r w:rsidRPr="00A0030C">
                        <w:rPr>
                          <w:b/>
                        </w:rPr>
                        <w:t>Ουσιαστικά</w:t>
                      </w:r>
                      <w:r>
                        <w:t xml:space="preserve">, Αχιλλέα, </w:t>
                      </w:r>
                      <w:r w:rsidRPr="00A0030C">
                        <w:rPr>
                          <w:b/>
                        </w:rPr>
                        <w:t>ε</w:t>
                      </w:r>
                      <w:r w:rsidRPr="00A0030C">
                        <w:rPr>
                          <w:b/>
                        </w:rPr>
                        <w:t>ί</w:t>
                      </w:r>
                      <w:r w:rsidRPr="00A0030C">
                        <w:rPr>
                          <w:b/>
                        </w:rPr>
                        <w:t>ναι οι λέξεις που φανερώνουν</w:t>
                      </w:r>
                      <w: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πρ</w:t>
                      </w:r>
                      <w:r>
                        <w:rPr>
                          <w:b/>
                          <w:bCs/>
                        </w:rPr>
                        <w:t>ό</w:t>
                      </w:r>
                      <w:r>
                        <w:rPr>
                          <w:b/>
                          <w:bCs/>
                        </w:rPr>
                        <w:t>σωπο, ζώο-φυτό, πράγμα</w:t>
                      </w:r>
                      <w:r>
                        <w:t xml:space="preserve"> και λέγονται σ</w:t>
                      </w:r>
                      <w:r>
                        <w:t>υ</w:t>
                      </w:r>
                      <w:r>
                        <w:t>γκεκριμένα,  π.χ.  ο γιατρός, η γάτα, το χαρτί</w:t>
                      </w:r>
                    </w:p>
                    <w:p w:rsidR="00360B21" w:rsidRPr="00845A79" w:rsidRDefault="00360B21" w:rsidP="00360B21"/>
                  </w:txbxContent>
                </v:textbox>
              </v:shape>
            </w:pict>
          </mc:Fallback>
        </mc:AlternateConten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130810</wp:posOffset>
                </wp:positionV>
                <wp:extent cx="3086100" cy="1828800"/>
                <wp:effectExtent l="9525" t="9525" r="9525" b="590550"/>
                <wp:wrapNone/>
                <wp:docPr id="340" name="Επεξήγηση με στρογγυλεμένο παραλληλόγραμμο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wedgeRoundRectCallout">
                          <a:avLst>
                            <a:gd name="adj1" fmla="val 11398"/>
                            <a:gd name="adj2" fmla="val 8156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B21" w:rsidRDefault="00360B21" w:rsidP="00360B21">
                            <w:pPr>
                              <w:pStyle w:val="a5"/>
                            </w:pPr>
                            <w:r>
                              <w:t>Επίσης, ουσιαστικά είναι και οι λέξεις που φανερ</w:t>
                            </w:r>
                            <w:r>
                              <w:t>ώ</w:t>
                            </w:r>
                            <w:r>
                              <w:t xml:space="preserve">νουν: 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ενέργεια</w:t>
                            </w:r>
                            <w:r>
                              <w:t>, π.χ. το γράψιμο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κατάσταση</w:t>
                            </w:r>
                            <w:r>
                              <w:t>, π.χ. η πείνα, η λύπη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  <w:numPr>
                                <w:ilvl w:val="0"/>
                                <w:numId w:val="2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>ιδιότητα</w:t>
                            </w:r>
                            <w:r>
                              <w:t xml:space="preserve">, π.χ. η καλοσύνη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40" o:spid="_x0000_s1027" type="#_x0000_t62" style="position:absolute;margin-left:198pt;margin-top:10.3pt;width:243pt;height:2in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" adj="13262,28418" strokeweight="1.25pt">
                <v:textbox>
                  <w:txbxContent>
                    <w:p w:rsidR="00360B21" w:rsidRDefault="00360B21" w:rsidP="00360B21">
                      <w:pPr>
                        <w:pStyle w:val="a5"/>
                      </w:pPr>
                      <w:r>
                        <w:t>Επίσης, ουσιαστικά είναι και οι λέξεις που φανερ</w:t>
                      </w:r>
                      <w:r>
                        <w:t>ώ</w:t>
                      </w:r>
                      <w:r>
                        <w:t xml:space="preserve">νουν: </w:t>
                      </w:r>
                    </w:p>
                    <w:p w:rsidR="00360B21" w:rsidRDefault="00360B21" w:rsidP="00360B21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b/>
                          <w:bCs/>
                        </w:rPr>
                        <w:t>ενέργεια</w:t>
                      </w:r>
                      <w:r>
                        <w:t>, π.χ. το γράψιμο</w:t>
                      </w:r>
                    </w:p>
                    <w:p w:rsidR="00360B21" w:rsidRDefault="00360B21" w:rsidP="00360B21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b/>
                          <w:bCs/>
                        </w:rPr>
                        <w:t>κατάσταση</w:t>
                      </w:r>
                      <w:r>
                        <w:t>, π.χ. η πείνα, η λύπη</w:t>
                      </w:r>
                    </w:p>
                    <w:p w:rsidR="00360B21" w:rsidRDefault="00360B21" w:rsidP="00360B21">
                      <w:pPr>
                        <w:pStyle w:val="a5"/>
                        <w:numPr>
                          <w:ilvl w:val="0"/>
                          <w:numId w:val="23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b/>
                          <w:bCs/>
                        </w:rPr>
                        <w:t>ιδιότητα</w:t>
                      </w:r>
                      <w:r>
                        <w:t xml:space="preserve">, π.χ. η καλοσύνη </w:t>
                      </w:r>
                    </w:p>
                  </w:txbxContent>
                </v:textbox>
              </v:shape>
            </w:pict>
          </mc:Fallback>
        </mc:AlternateConten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16510</wp:posOffset>
            </wp:positionV>
            <wp:extent cx="1943100" cy="1141095"/>
            <wp:effectExtent l="0" t="0" r="0" b="1905"/>
            <wp:wrapSquare wrapText="bothSides"/>
            <wp:docPr id="339" name="Εικόνα 339" descr="GCS_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CS_0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3086100" cy="800100"/>
                <wp:effectExtent l="971550" t="9525" r="9525" b="9525"/>
                <wp:wrapNone/>
                <wp:docPr id="338" name="Επεξήγηση με στρογγυλεμένο παραλληλόγραμμο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800100"/>
                        </a:xfrm>
                        <a:prstGeom prst="wedgeRoundRectCallout">
                          <a:avLst>
                            <a:gd name="adj1" fmla="val -78704"/>
                            <a:gd name="adj2" fmla="val -1349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B21" w:rsidRPr="00694403" w:rsidRDefault="00360B21" w:rsidP="00360B21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694403">
                              <w:rPr>
                                <w:sz w:val="28"/>
                                <w:szCs w:val="28"/>
                              </w:rPr>
                              <w:t>Παιδιά, θέλετε να υπογρα</w:t>
                            </w:r>
                            <w:r w:rsidRPr="00694403">
                              <w:rPr>
                                <w:sz w:val="28"/>
                                <w:szCs w:val="28"/>
                              </w:rPr>
                              <w:t>μ</w:t>
                            </w:r>
                            <w:r w:rsidRPr="00694403">
                              <w:rPr>
                                <w:sz w:val="28"/>
                                <w:szCs w:val="28"/>
                              </w:rPr>
                              <w:t>μίσετε τα ουσιαστικά στο παρακάτω κείμενο;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38" o:spid="_x0000_s1028" type="#_x0000_t62" style="position:absolute;margin-left:36pt;margin-top:12.75pt;width:243pt;height:6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" adj="-6200,7886" filled="f" strokeweight="1.25pt">
                <v:textbox>
                  <w:txbxContent>
                    <w:p w:rsidR="00360B21" w:rsidRPr="00694403" w:rsidRDefault="00360B21" w:rsidP="00360B21">
                      <w:pPr>
                        <w:pStyle w:val="a6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694403">
                        <w:rPr>
                          <w:sz w:val="28"/>
                          <w:szCs w:val="28"/>
                        </w:rPr>
                        <w:t>Παιδιά, θέλετε να υπογρα</w:t>
                      </w:r>
                      <w:r w:rsidRPr="00694403">
                        <w:rPr>
                          <w:sz w:val="28"/>
                          <w:szCs w:val="28"/>
                        </w:rPr>
                        <w:t>μ</w:t>
                      </w:r>
                      <w:r w:rsidRPr="00694403">
                        <w:rPr>
                          <w:sz w:val="28"/>
                          <w:szCs w:val="28"/>
                        </w:rPr>
                        <w:t>μίσετε τα ουσιαστικά στο παρακάτω κείμενο;</w:t>
                      </w:r>
                    </w:p>
                    <w:p w:rsidR="00360B21" w:rsidRDefault="00360B21" w:rsidP="00360B21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161925</wp:posOffset>
            </wp:positionV>
            <wp:extent cx="1485900" cy="977265"/>
            <wp:effectExtent l="0" t="0" r="0" b="0"/>
            <wp:wrapTight wrapText="bothSides">
              <wp:wrapPolygon edited="0">
                <wp:start x="0" y="0"/>
                <wp:lineTo x="0" y="21053"/>
                <wp:lineTo x="21323" y="21053"/>
                <wp:lineTo x="21323" y="0"/>
                <wp:lineTo x="0" y="0"/>
              </wp:wrapPolygon>
            </wp:wrapTight>
            <wp:docPr id="337" name="Εικόνα 337" descr="mafald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mafalda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21" w:rsidRPr="0071660C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Pr="0071660C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t xml:space="preserve">     </w: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Pr="00E87121" w:rsidRDefault="00360B21" w:rsidP="00360B21">
      <w:pPr>
        <w:spacing w:line="360" w:lineRule="auto"/>
        <w:jc w:val="center"/>
        <w:rPr>
          <w:b/>
          <w:sz w:val="28"/>
          <w:szCs w:val="28"/>
        </w:rPr>
      </w:pPr>
      <w:r w:rsidRPr="00E87121">
        <w:rPr>
          <w:b/>
          <w:sz w:val="28"/>
          <w:szCs w:val="28"/>
        </w:rPr>
        <w:t>Αετός, Καλιακούδα και Βοσκός</w:t>
      </w:r>
    </w:p>
    <w:p w:rsidR="00360B21" w:rsidRPr="00F42957" w:rsidRDefault="00360B21" w:rsidP="00360B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Ένας</w:t>
      </w:r>
      <w:r w:rsidRPr="00F42957">
        <w:rPr>
          <w:sz w:val="28"/>
          <w:szCs w:val="28"/>
        </w:rPr>
        <w:t xml:space="preserve"> αετός πέταξε ορμητικά από κάποιο ψηλό βράχο και άρπαξε ένα αρνί από το κοπάδι ενός βοσκού. Μια καλιακούδα, που τον είδε, ήθελε από ζήλια να τον μιμηθεί. </w:t>
      </w:r>
      <w:r>
        <w:rPr>
          <w:sz w:val="28"/>
          <w:szCs w:val="28"/>
        </w:rPr>
        <w:t>Έ</w:t>
      </w:r>
      <w:r w:rsidRPr="00F42957">
        <w:rPr>
          <w:sz w:val="28"/>
          <w:szCs w:val="28"/>
        </w:rPr>
        <w:t>κανε μια βουτιά με σάλαγο και όρμησε πάνω σε ένα κριάρι. Καθώς όμως χώθηκαν τα νύχια της στ</w:t>
      </w:r>
      <w:r>
        <w:rPr>
          <w:sz w:val="28"/>
          <w:szCs w:val="28"/>
        </w:rPr>
        <w:t>ο</w:t>
      </w:r>
      <w:r w:rsidRPr="00F42957">
        <w:rPr>
          <w:sz w:val="28"/>
          <w:szCs w:val="28"/>
        </w:rPr>
        <w:t xml:space="preserve"> μαλλ</w:t>
      </w:r>
      <w:r>
        <w:rPr>
          <w:sz w:val="28"/>
          <w:szCs w:val="28"/>
        </w:rPr>
        <w:t>ί</w:t>
      </w:r>
      <w:r w:rsidRPr="00F42957">
        <w:rPr>
          <w:sz w:val="28"/>
          <w:szCs w:val="28"/>
        </w:rPr>
        <w:t xml:space="preserve"> του και δεν μπορούσε να</w:t>
      </w:r>
      <w:r>
        <w:rPr>
          <w:sz w:val="28"/>
          <w:szCs w:val="28"/>
        </w:rPr>
        <w:t xml:space="preserve"> ξεφύγει</w:t>
      </w:r>
      <w:r w:rsidRPr="00F42957">
        <w:rPr>
          <w:sz w:val="28"/>
          <w:szCs w:val="28"/>
        </w:rPr>
        <w:t xml:space="preserve">, άρχισε να φτερουγίζει, ωσότου ο βοσκός, που </w:t>
      </w:r>
      <w:r>
        <w:rPr>
          <w:sz w:val="28"/>
          <w:szCs w:val="28"/>
        </w:rPr>
        <w:t xml:space="preserve">κατάλαβε </w:t>
      </w:r>
      <w:r w:rsidRPr="00F42957">
        <w:rPr>
          <w:sz w:val="28"/>
          <w:szCs w:val="28"/>
        </w:rPr>
        <w:t xml:space="preserve">τι γινόταν, έτρεξε και την έπιασε. Έκοψε </w:t>
      </w:r>
      <w:r>
        <w:rPr>
          <w:sz w:val="28"/>
          <w:szCs w:val="28"/>
        </w:rPr>
        <w:t xml:space="preserve">τα </w:t>
      </w:r>
      <w:proofErr w:type="spellStart"/>
      <w:r w:rsidRPr="00F42957">
        <w:rPr>
          <w:sz w:val="28"/>
          <w:szCs w:val="28"/>
        </w:rPr>
        <w:t>ακροπτέρυγά</w:t>
      </w:r>
      <w:proofErr w:type="spellEnd"/>
      <w:r w:rsidRPr="00F42957">
        <w:rPr>
          <w:sz w:val="28"/>
          <w:szCs w:val="28"/>
        </w:rPr>
        <w:t xml:space="preserve"> της και, μόλις βρά</w:t>
      </w:r>
      <w:r w:rsidRPr="00F42957">
        <w:rPr>
          <w:sz w:val="28"/>
          <w:szCs w:val="28"/>
        </w:rPr>
        <w:softHyphen/>
        <w:t xml:space="preserve">διασε, την πήγε </w:t>
      </w:r>
      <w:r>
        <w:rPr>
          <w:sz w:val="28"/>
          <w:szCs w:val="28"/>
        </w:rPr>
        <w:t xml:space="preserve">στα παιδιά του. </w:t>
      </w:r>
      <w:r w:rsidRPr="00F42957">
        <w:rPr>
          <w:sz w:val="28"/>
          <w:szCs w:val="28"/>
        </w:rPr>
        <w:t>Όταν αυτά τον ρ</w:t>
      </w:r>
      <w:r>
        <w:rPr>
          <w:sz w:val="28"/>
          <w:szCs w:val="28"/>
        </w:rPr>
        <w:t xml:space="preserve">ώτησαν </w:t>
      </w:r>
      <w:r w:rsidRPr="00F42957">
        <w:rPr>
          <w:sz w:val="28"/>
          <w:szCs w:val="28"/>
        </w:rPr>
        <w:t>τι πουλί ήταν, απάντησε.</w:t>
      </w:r>
    </w:p>
    <w:p w:rsidR="00360B21" w:rsidRPr="004840D1" w:rsidRDefault="00360B21" w:rsidP="00360B21">
      <w:pPr>
        <w:spacing w:line="360" w:lineRule="auto"/>
        <w:jc w:val="both"/>
        <w:rPr>
          <w:sz w:val="28"/>
          <w:szCs w:val="28"/>
        </w:rPr>
      </w:pPr>
      <w:r w:rsidRPr="004840D1">
        <w:rPr>
          <w:sz w:val="28"/>
          <w:szCs w:val="28"/>
        </w:rPr>
        <w:t xml:space="preserve">-Εγώ ξέρω πως είναι καλιακούδα, αυτή όμως νομίζει </w:t>
      </w:r>
      <w:r>
        <w:rPr>
          <w:sz w:val="28"/>
          <w:szCs w:val="28"/>
        </w:rPr>
        <w:t xml:space="preserve">πως </w:t>
      </w:r>
      <w:r w:rsidRPr="004840D1">
        <w:rPr>
          <w:sz w:val="28"/>
          <w:szCs w:val="28"/>
        </w:rPr>
        <w:t>είναι αετός.</w:t>
      </w:r>
    </w:p>
    <w:p w:rsidR="00360B21" w:rsidRDefault="00360B21" w:rsidP="00360B21">
      <w:pPr>
        <w:pStyle w:val="a6"/>
        <w:tabs>
          <w:tab w:val="clear" w:pos="4153"/>
          <w:tab w:val="clear" w:pos="8306"/>
          <w:tab w:val="left" w:pos="960"/>
        </w:tabs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45720</wp:posOffset>
            </wp:positionV>
            <wp:extent cx="1183640" cy="906145"/>
            <wp:effectExtent l="0" t="0" r="0" b="8255"/>
            <wp:wrapTight wrapText="bothSides">
              <wp:wrapPolygon edited="0">
                <wp:start x="0" y="0"/>
                <wp:lineTo x="0" y="21343"/>
                <wp:lineTo x="21206" y="21343"/>
                <wp:lineTo x="21206" y="0"/>
                <wp:lineTo x="0" y="0"/>
              </wp:wrapPolygon>
            </wp:wrapTight>
            <wp:docPr id="336" name="Εικόνα 336" descr="mafald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mafalda0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3086100" cy="1143000"/>
                <wp:effectExtent l="9525" t="17145" r="857250" b="11430"/>
                <wp:wrapNone/>
                <wp:docPr id="335" name="Επεξήγηση με στρογγυλεμένο παραλληλόγραμμο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wedgeRoundRectCallout">
                          <a:avLst>
                            <a:gd name="adj1" fmla="val 75866"/>
                            <a:gd name="adj2" fmla="val -1311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B21" w:rsidRDefault="00360B21" w:rsidP="00360B21">
                            <w:pPr>
                              <w:pStyle w:val="a5"/>
                            </w:pPr>
                            <w:r>
                              <w:t>Τώρα, γράψτε τις λέξεις που υπογραμμίσατε στην κατηγορία που ταιριάζει.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35" o:spid="_x0000_s1029" type="#_x0000_t62" style="position:absolute;margin-left:27pt;margin-top:3.6pt;width:243pt;height:90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" adj="27187,7968" filled="f" strokeweight="1.25pt">
                <v:textbox>
                  <w:txbxContent>
                    <w:p w:rsidR="00360B21" w:rsidRDefault="00360B21" w:rsidP="00360B21">
                      <w:pPr>
                        <w:pStyle w:val="a5"/>
                      </w:pPr>
                      <w:r>
                        <w:t>Τώρα, γράψτε τις λέξεις που υπογραμμίσατε στην κατηγορία που ταιριάζει.</w:t>
                      </w:r>
                    </w:p>
                    <w:p w:rsidR="00360B21" w:rsidRDefault="00360B21" w:rsidP="00360B21">
                      <w:pPr>
                        <w:pStyle w:val="a5"/>
                      </w:pPr>
                    </w:p>
                  </w:txbxContent>
                </v:textbox>
              </v:shape>
            </w:pict>
          </mc:Fallback>
        </mc:AlternateContent>
      </w:r>
    </w:p>
    <w:p w:rsidR="00360B21" w:rsidRDefault="00360B21" w:rsidP="00360B21">
      <w:pPr>
        <w:pStyle w:val="a6"/>
        <w:tabs>
          <w:tab w:val="clear" w:pos="4153"/>
          <w:tab w:val="clear" w:pos="8306"/>
          <w:tab w:val="left" w:pos="960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  <w:tab w:val="left" w:pos="6690"/>
        </w:tabs>
      </w:pPr>
      <w:r>
        <w:tab/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3"/>
        <w:gridCol w:w="6724"/>
      </w:tblGrid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 w:val="restart"/>
          </w:tcPr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Συγκεκριμένα</w:t>
            </w: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Πρόσωπα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5440E2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Ζώα-φυτά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Πράγματα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 w:val="restart"/>
          </w:tcPr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Αφηρημένα</w:t>
            </w: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Ενέργεια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Κατάσταση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440E2">
              <w:rPr>
                <w:b/>
                <w:sz w:val="28"/>
                <w:szCs w:val="28"/>
              </w:rPr>
              <w:t>Ιδιότητα</w:t>
            </w:r>
          </w:p>
        </w:tc>
      </w:tr>
      <w:tr w:rsidR="00360B21" w:rsidTr="00597D7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98" w:type="dxa"/>
            <w:vMerge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724" w:type="dxa"/>
          </w:tcPr>
          <w:p w:rsidR="00360B21" w:rsidRPr="002258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1"/>
      </w:pPr>
      <w:r>
        <w:br w:type="page"/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-433070</wp:posOffset>
                </wp:positionV>
                <wp:extent cx="4572000" cy="2057400"/>
                <wp:effectExtent l="9525" t="9525" r="9525" b="495300"/>
                <wp:wrapNone/>
                <wp:docPr id="334" name="Επεξήγηση με στρογγυλεμένο παραλληλόγραμμο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057400"/>
                        </a:xfrm>
                        <a:prstGeom prst="wedgeRoundRectCallout">
                          <a:avLst>
                            <a:gd name="adj1" fmla="val 24500"/>
                            <a:gd name="adj2" fmla="val 7361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60B21" w:rsidRDefault="00360B21" w:rsidP="00360B21">
                            <w:pPr>
                              <w:pStyle w:val="a5"/>
                            </w:pPr>
                            <w:r>
                              <w:t>Ιάσωνα, τα ουσιαστικά χωρίζονται και σε δύο άλλες μεγ</w:t>
                            </w:r>
                            <w:r>
                              <w:t>ά</w:t>
                            </w:r>
                            <w:r>
                              <w:t>λες κατηγορίες: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στα </w:t>
                            </w:r>
                            <w:r>
                              <w:rPr>
                                <w:b/>
                                <w:bCs/>
                              </w:rPr>
                              <w:t>κοινά</w:t>
                            </w:r>
                            <w:r>
                              <w:t xml:space="preserve">  ουσιαστικά  π.χ.  ο δάσκαλος,  ο λαγός</w:t>
                            </w:r>
                          </w:p>
                          <w:p w:rsidR="00360B21" w:rsidRDefault="00360B21" w:rsidP="00360B21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και στα </w:t>
                            </w:r>
                            <w:r>
                              <w:rPr>
                                <w:b/>
                                <w:bCs/>
                              </w:rPr>
                              <w:t>κύρια</w:t>
                            </w:r>
                            <w:r>
                              <w:t xml:space="preserve"> ουσιαστικά  π.χ. η Αθήνα,  ο Νίκος, η Κρήτη, και </w:t>
                            </w:r>
                            <w:r w:rsidRPr="00C60E97">
                              <w:t>γράφονται πάντ</w:t>
                            </w:r>
                            <w:r>
                              <w:t>οτε</w:t>
                            </w:r>
                            <w:r w:rsidRPr="00C60E97">
                              <w:t xml:space="preserve"> με κεφαλαίο το πρώτο γράμμα.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34" o:spid="_x0000_s1030" type="#_x0000_t62" style="position:absolute;margin-left:9pt;margin-top:-34.1pt;width:5in;height:16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" adj="16092,26700" filled="f" strokeweight="1.25pt">
                <v:textbox>
                  <w:txbxContent>
                    <w:p w:rsidR="00360B21" w:rsidRDefault="00360B21" w:rsidP="00360B21">
                      <w:pPr>
                        <w:pStyle w:val="a5"/>
                      </w:pPr>
                      <w:r>
                        <w:t>Ιάσωνα, τα ουσιαστικά χωρίζονται και σε δύο άλλες μεγ</w:t>
                      </w:r>
                      <w:r>
                        <w:t>ά</w:t>
                      </w:r>
                      <w:r>
                        <w:t>λες κατηγορίες:</w:t>
                      </w:r>
                    </w:p>
                    <w:p w:rsidR="00360B21" w:rsidRDefault="00360B21" w:rsidP="00360B21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στα </w:t>
                      </w:r>
                      <w:r>
                        <w:rPr>
                          <w:b/>
                          <w:bCs/>
                        </w:rPr>
                        <w:t>κοινά</w:t>
                      </w:r>
                      <w:r>
                        <w:t xml:space="preserve">  ουσιαστικά  π.χ.  ο δάσκαλος,  ο λαγός</w:t>
                      </w:r>
                    </w:p>
                    <w:p w:rsidR="00360B21" w:rsidRDefault="00360B21" w:rsidP="00360B21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και στα </w:t>
                      </w:r>
                      <w:r>
                        <w:rPr>
                          <w:b/>
                          <w:bCs/>
                        </w:rPr>
                        <w:t>κύρια</w:t>
                      </w:r>
                      <w:r>
                        <w:t xml:space="preserve"> ουσιαστικά  π.χ. η Αθήνα,  ο Νίκος, η Κρήτη, και </w:t>
                      </w:r>
                      <w:r w:rsidRPr="00C60E97">
                        <w:t>γράφονται πάντ</w:t>
                      </w:r>
                      <w:r>
                        <w:t>οτε</w:t>
                      </w:r>
                      <w:r w:rsidRPr="00C60E97">
                        <w:t xml:space="preserve"> με κεφαλαίο το πρώτο γράμμα.</w:t>
                      </w:r>
                    </w:p>
                  </w:txbxContent>
                </v:textbox>
              </v:shape>
            </w:pict>
          </mc:Fallback>
        </mc:AlternateConten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  <w:jc w:val="right"/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  <w:r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39370</wp:posOffset>
            </wp:positionV>
            <wp:extent cx="1181100" cy="1042035"/>
            <wp:effectExtent l="0" t="0" r="0" b="5715"/>
            <wp:wrapNone/>
            <wp:docPr id="333" name="Εικόνα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Pr="00C60E97" w:rsidRDefault="00360B21" w:rsidP="00360B21">
      <w:pPr>
        <w:pStyle w:val="a6"/>
        <w:numPr>
          <w:ilvl w:val="0"/>
          <w:numId w:val="18"/>
        </w:numPr>
        <w:tabs>
          <w:tab w:val="clear" w:pos="720"/>
          <w:tab w:val="clear" w:pos="4153"/>
          <w:tab w:val="clear" w:pos="8306"/>
        </w:tabs>
        <w:spacing w:line="360" w:lineRule="auto"/>
        <w:ind w:left="360"/>
        <w:rPr>
          <w:sz w:val="28"/>
          <w:szCs w:val="28"/>
        </w:rPr>
      </w:pPr>
      <w:r w:rsidRPr="00C60E97">
        <w:rPr>
          <w:sz w:val="28"/>
          <w:szCs w:val="28"/>
        </w:rPr>
        <w:t>Χ</w:t>
      </w:r>
      <w:r>
        <w:rPr>
          <w:sz w:val="28"/>
          <w:szCs w:val="28"/>
        </w:rPr>
        <w:t>ωρίστε τα παρακάτω ουσιαστικά σε</w:t>
      </w:r>
      <w:r w:rsidRPr="00C6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κοινά και </w:t>
      </w:r>
      <w:r w:rsidRPr="00C60E97">
        <w:rPr>
          <w:sz w:val="28"/>
          <w:szCs w:val="28"/>
        </w:rPr>
        <w:t>κ</w:t>
      </w:r>
      <w:r w:rsidRPr="00C60E97">
        <w:rPr>
          <w:sz w:val="28"/>
          <w:szCs w:val="28"/>
        </w:rPr>
        <w:t>ύ</w:t>
      </w:r>
      <w:r>
        <w:rPr>
          <w:sz w:val="28"/>
          <w:szCs w:val="28"/>
        </w:rPr>
        <w:t xml:space="preserve">ρια. Μη ξεχάσετε να γράψετε με κεφαλαίο </w:t>
      </w:r>
      <w:r w:rsidRPr="00C60E97">
        <w:rPr>
          <w:sz w:val="28"/>
          <w:szCs w:val="28"/>
        </w:rPr>
        <w:t>γράμμα</w:t>
      </w:r>
      <w:r>
        <w:rPr>
          <w:sz w:val="28"/>
          <w:szCs w:val="28"/>
        </w:rPr>
        <w:t xml:space="preserve"> τα κύρια ουσιαστικά</w:t>
      </w:r>
      <w:r w:rsidRPr="00C60E97">
        <w:rPr>
          <w:sz w:val="28"/>
          <w:szCs w:val="28"/>
        </w:rPr>
        <w:t>.</w:t>
      </w:r>
    </w:p>
    <w:p w:rsidR="00360B21" w:rsidRDefault="00360B21" w:rsidP="00360B21">
      <w:pPr>
        <w:pStyle w:val="a6"/>
        <w:tabs>
          <w:tab w:val="clear" w:pos="4153"/>
          <w:tab w:val="clear" w:pos="8306"/>
        </w:tabs>
        <w:spacing w:line="360" w:lineRule="auto"/>
        <w:rPr>
          <w:sz w:val="28"/>
          <w:szCs w:val="28"/>
        </w:rPr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  <w:proofErr w:type="spellStart"/>
      <w:r w:rsidRPr="00C60E97">
        <w:rPr>
          <w:sz w:val="28"/>
          <w:szCs w:val="28"/>
        </w:rPr>
        <w:t>βασίλης</w:t>
      </w:r>
      <w:proofErr w:type="spellEnd"/>
      <w:r w:rsidRPr="00C60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 xml:space="preserve">πέτρα, 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 xml:space="preserve">πλοίο, </w:t>
      </w:r>
      <w:r>
        <w:rPr>
          <w:sz w:val="28"/>
          <w:szCs w:val="28"/>
        </w:rPr>
        <w:t xml:space="preserve"> </w:t>
      </w:r>
      <w:proofErr w:type="spellStart"/>
      <w:r w:rsidRPr="00C60E97">
        <w:rPr>
          <w:sz w:val="28"/>
          <w:szCs w:val="28"/>
        </w:rPr>
        <w:t>αντιγόνη</w:t>
      </w:r>
      <w:proofErr w:type="spellEnd"/>
      <w:r w:rsidRPr="00C60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θάσος</w:t>
      </w:r>
      <w:proofErr w:type="spellEnd"/>
      <w:r w:rsidRPr="00C60E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τραπέζι</w:t>
      </w:r>
      <w:r w:rsidRPr="00C60E97">
        <w:rPr>
          <w:sz w:val="28"/>
          <w:szCs w:val="28"/>
        </w:rPr>
        <w:t xml:space="preserve">, </w:t>
      </w:r>
    </w:p>
    <w:p w:rsidR="00360B21" w:rsidRPr="00C60E97" w:rsidRDefault="00360B21" w:rsidP="00360B21">
      <w:pPr>
        <w:pStyle w:val="a6"/>
        <w:tabs>
          <w:tab w:val="clear" w:pos="4153"/>
          <w:tab w:val="clear" w:pos="8306"/>
        </w:tabs>
        <w:spacing w:line="360" w:lineRule="auto"/>
        <w:jc w:val="center"/>
        <w:rPr>
          <w:sz w:val="28"/>
          <w:szCs w:val="28"/>
        </w:rPr>
      </w:pPr>
      <w:r w:rsidRPr="00C60E97">
        <w:rPr>
          <w:sz w:val="28"/>
          <w:szCs w:val="28"/>
        </w:rPr>
        <w:t xml:space="preserve">πανηγύρι, 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>χειμώνας,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 xml:space="preserve"> </w:t>
      </w:r>
      <w:proofErr w:type="spellStart"/>
      <w:r w:rsidRPr="00C60E97">
        <w:rPr>
          <w:sz w:val="28"/>
          <w:szCs w:val="28"/>
        </w:rPr>
        <w:t>σάββατο</w:t>
      </w:r>
      <w:proofErr w:type="spellEnd"/>
      <w:r w:rsidRPr="00C60E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χαρτί,  </w:t>
      </w:r>
      <w:r w:rsidRPr="00C60E97">
        <w:rPr>
          <w:sz w:val="28"/>
          <w:szCs w:val="28"/>
        </w:rPr>
        <w:t xml:space="preserve">παναγία, 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>βο</w:t>
      </w:r>
      <w:r w:rsidRPr="00C60E97">
        <w:rPr>
          <w:sz w:val="28"/>
          <w:szCs w:val="28"/>
        </w:rPr>
        <w:t>υ</w:t>
      </w:r>
      <w:r w:rsidRPr="00C60E97">
        <w:rPr>
          <w:sz w:val="28"/>
          <w:szCs w:val="28"/>
        </w:rPr>
        <w:t xml:space="preserve">νό, </w:t>
      </w:r>
      <w:r>
        <w:rPr>
          <w:sz w:val="28"/>
          <w:szCs w:val="28"/>
        </w:rPr>
        <w:t xml:space="preserve"> </w:t>
      </w:r>
      <w:r w:rsidRPr="00C60E97">
        <w:rPr>
          <w:sz w:val="28"/>
          <w:szCs w:val="28"/>
        </w:rPr>
        <w:t xml:space="preserve">ήλιος, καραγκιόζης, </w:t>
      </w:r>
      <w:r>
        <w:rPr>
          <w:sz w:val="28"/>
          <w:szCs w:val="28"/>
        </w:rPr>
        <w:t xml:space="preserve"> </w:t>
      </w:r>
      <w:proofErr w:type="spellStart"/>
      <w:r w:rsidRPr="00C60E97">
        <w:rPr>
          <w:sz w:val="28"/>
          <w:szCs w:val="28"/>
        </w:rPr>
        <w:t>ελλάδα</w:t>
      </w:r>
      <w:proofErr w:type="spellEnd"/>
      <w:r>
        <w:rPr>
          <w:sz w:val="28"/>
          <w:szCs w:val="28"/>
        </w:rPr>
        <w:t xml:space="preserve">,  ψαλίδι,  </w:t>
      </w:r>
      <w:proofErr w:type="spellStart"/>
      <w:r>
        <w:rPr>
          <w:sz w:val="28"/>
          <w:szCs w:val="28"/>
        </w:rPr>
        <w:t>όλυμπος</w:t>
      </w:r>
      <w:proofErr w:type="spellEnd"/>
      <w:r>
        <w:rPr>
          <w:sz w:val="28"/>
          <w:szCs w:val="28"/>
        </w:rPr>
        <w:t>,  παγωνιά</w:t>
      </w: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p w:rsidR="00360B21" w:rsidRDefault="00360B21" w:rsidP="00360B21">
      <w:pPr>
        <w:pStyle w:val="a6"/>
        <w:tabs>
          <w:tab w:val="clear" w:pos="4153"/>
          <w:tab w:val="clear" w:pos="8306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0"/>
        <w:gridCol w:w="4262"/>
      </w:tblGrid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8C51CE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1CE">
              <w:rPr>
                <w:b/>
                <w:sz w:val="28"/>
                <w:szCs w:val="28"/>
              </w:rPr>
              <w:t>Κοινά ουσιαστικά</w:t>
            </w:r>
          </w:p>
        </w:tc>
        <w:tc>
          <w:tcPr>
            <w:tcW w:w="4262" w:type="dxa"/>
          </w:tcPr>
          <w:p w:rsidR="00360B21" w:rsidRPr="008C51CE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C51CE">
              <w:rPr>
                <w:b/>
                <w:sz w:val="28"/>
                <w:szCs w:val="28"/>
              </w:rPr>
              <w:t>Κύρια ουσιαστικά</w:t>
            </w:r>
          </w:p>
        </w:tc>
      </w:tr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  <w:tr w:rsidR="00360B21" w:rsidRPr="00C60E97" w:rsidTr="00597D7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260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2" w:type="dxa"/>
          </w:tcPr>
          <w:p w:rsidR="00360B21" w:rsidRPr="00C60E97" w:rsidRDefault="00360B21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</w:p>
        </w:tc>
      </w:tr>
    </w:tbl>
    <w:p w:rsidR="00492ABA" w:rsidRPr="00492ABA" w:rsidRDefault="00492ABA" w:rsidP="00492ABA">
      <w:pPr>
        <w:spacing w:line="36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530AB4" w:rsidRDefault="00530AB4" w:rsidP="00530AB4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</w:p>
    <w:p w:rsidR="00530AB4" w:rsidRDefault="00360B21" w:rsidP="00530AB4">
      <w:pPr>
        <w:pStyle w:val="a6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E0F063" wp14:editId="4172C55B">
                <wp:simplePos x="0" y="0"/>
                <wp:positionH relativeFrom="column">
                  <wp:posOffset>551815</wp:posOffset>
                </wp:positionH>
                <wp:positionV relativeFrom="paragraph">
                  <wp:posOffset>188595</wp:posOffset>
                </wp:positionV>
                <wp:extent cx="4486275" cy="11620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5135E0" w:rsidRDefault="00E26634" w:rsidP="00E26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ΓΡΑΜΜΑΤΙΚΗ</w:t>
                            </w:r>
                          </w:p>
                          <w:p w:rsidR="00E26634" w:rsidRPr="00E26634" w:rsidRDefault="00E26634" w:rsidP="00E26634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για τη  Γ΄ &amp;  Δ΄ τάξη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του Δημοτικού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των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Σωτήρη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Τερζίδη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Θεόδωρο </w:t>
                            </w:r>
                            <w:proofErr w:type="spellStart"/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Λιούλιο</w:t>
                            </w:r>
                            <w:proofErr w:type="spellEnd"/>
                          </w:p>
                          <w:p w:rsidR="00E26634" w:rsidRPr="005135E0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31" type="#_x0000_t202" style="position:absolute;left:0;text-align:left;margin-left:43.45pt;margin-top:14.85pt;width:353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">
                <v:textbox>
                  <w:txbxContent>
                    <w:p w:rsidR="00E26634" w:rsidRPr="005135E0" w:rsidRDefault="00E26634" w:rsidP="00E266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ΓΡΑΜΜΑΤΙΚΗ</w:t>
                      </w:r>
                    </w:p>
                    <w:p w:rsidR="00E26634" w:rsidRPr="00E26634" w:rsidRDefault="00E26634" w:rsidP="00E2663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για τη  Γ΄ &amp;  Δ΄ τάξη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του Δημοτικού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των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Σωτήρη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Τερζίδη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Θεόδωρο </w:t>
                      </w:r>
                      <w:proofErr w:type="spellStart"/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Λιούλιο</w:t>
                      </w:r>
                      <w:proofErr w:type="spellEnd"/>
                    </w:p>
                    <w:p w:rsidR="00E26634" w:rsidRPr="005135E0" w:rsidRDefault="00E26634" w:rsidP="00E266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6C48" w:rsidRPr="000B6C48" w:rsidRDefault="000B6C48" w:rsidP="000B6C48">
      <w:pPr>
        <w:spacing w:line="480" w:lineRule="auto"/>
        <w:jc w:val="center"/>
        <w:rPr>
          <w:rFonts w:ascii="Comic Sans MS" w:hAnsi="Comic Sans MS"/>
        </w:rPr>
      </w:pPr>
    </w:p>
    <w:sectPr w:rsidR="000B6C48" w:rsidRPr="000B6C48" w:rsidSect="000B6C48">
      <w:pgSz w:w="11906" w:h="16838"/>
      <w:pgMar w:top="709" w:right="155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C84" w:rsidRDefault="00AB1C84" w:rsidP="005135E0">
      <w:r>
        <w:separator/>
      </w:r>
    </w:p>
  </w:endnote>
  <w:endnote w:type="continuationSeparator" w:id="0">
    <w:p w:rsidR="00AB1C84" w:rsidRDefault="00AB1C84" w:rsidP="005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C84" w:rsidRDefault="00AB1C84" w:rsidP="005135E0">
      <w:r>
        <w:separator/>
      </w:r>
    </w:p>
  </w:footnote>
  <w:footnote w:type="continuationSeparator" w:id="0">
    <w:p w:rsidR="00AB1C84" w:rsidRDefault="00AB1C84" w:rsidP="005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7"/>
    <w:multiLevelType w:val="hybridMultilevel"/>
    <w:tmpl w:val="06BA8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B6EBE"/>
    <w:multiLevelType w:val="hybridMultilevel"/>
    <w:tmpl w:val="2E1647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70F6F"/>
    <w:multiLevelType w:val="hybridMultilevel"/>
    <w:tmpl w:val="906E40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A4FE7"/>
    <w:multiLevelType w:val="hybridMultilevel"/>
    <w:tmpl w:val="429019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97E11"/>
    <w:multiLevelType w:val="hybridMultilevel"/>
    <w:tmpl w:val="51267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374B3"/>
    <w:multiLevelType w:val="hybridMultilevel"/>
    <w:tmpl w:val="11DC7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120F58"/>
    <w:multiLevelType w:val="hybridMultilevel"/>
    <w:tmpl w:val="B8DAF9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9E420E"/>
    <w:multiLevelType w:val="hybridMultilevel"/>
    <w:tmpl w:val="FC3E9A4E"/>
    <w:lvl w:ilvl="0" w:tplc="AF98F70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9A15E16"/>
    <w:multiLevelType w:val="hybridMultilevel"/>
    <w:tmpl w:val="9E86E6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10916"/>
    <w:multiLevelType w:val="hybridMultilevel"/>
    <w:tmpl w:val="5A3E81D6"/>
    <w:lvl w:ilvl="0" w:tplc="58E22734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4CA933E4"/>
    <w:multiLevelType w:val="hybridMultilevel"/>
    <w:tmpl w:val="C952FE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F0E0C60"/>
    <w:multiLevelType w:val="hybridMultilevel"/>
    <w:tmpl w:val="C6AC56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BF2FAF"/>
    <w:multiLevelType w:val="hybridMultilevel"/>
    <w:tmpl w:val="DBFA88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4C43A4"/>
    <w:multiLevelType w:val="hybridMultilevel"/>
    <w:tmpl w:val="39EA1C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201A99"/>
    <w:multiLevelType w:val="hybridMultilevel"/>
    <w:tmpl w:val="23DCFD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8C02DE"/>
    <w:multiLevelType w:val="hybridMultilevel"/>
    <w:tmpl w:val="493CDD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26746"/>
    <w:multiLevelType w:val="hybridMultilevel"/>
    <w:tmpl w:val="734A4E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17737F"/>
    <w:multiLevelType w:val="hybridMultilevel"/>
    <w:tmpl w:val="4BCC4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464544"/>
    <w:multiLevelType w:val="hybridMultilevel"/>
    <w:tmpl w:val="AE1E6354"/>
    <w:lvl w:ilvl="0" w:tplc="61B2883A"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9">
    <w:nsid w:val="72CA79E3"/>
    <w:multiLevelType w:val="hybridMultilevel"/>
    <w:tmpl w:val="BA1094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439F8"/>
    <w:multiLevelType w:val="hybridMultilevel"/>
    <w:tmpl w:val="6E902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3854B8"/>
    <w:multiLevelType w:val="hybridMultilevel"/>
    <w:tmpl w:val="FA10D6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C506B1"/>
    <w:multiLevelType w:val="hybridMultilevel"/>
    <w:tmpl w:val="C1380F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F84360F"/>
    <w:multiLevelType w:val="hybridMultilevel"/>
    <w:tmpl w:val="4120D7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16"/>
  </w:num>
  <w:num w:numId="5">
    <w:abstractNumId w:val="22"/>
  </w:num>
  <w:num w:numId="6">
    <w:abstractNumId w:val="10"/>
  </w:num>
  <w:num w:numId="7">
    <w:abstractNumId w:val="8"/>
  </w:num>
  <w:num w:numId="8">
    <w:abstractNumId w:val="17"/>
  </w:num>
  <w:num w:numId="9">
    <w:abstractNumId w:val="14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19"/>
  </w:num>
  <w:num w:numId="15">
    <w:abstractNumId w:val="4"/>
  </w:num>
  <w:num w:numId="16">
    <w:abstractNumId w:val="20"/>
  </w:num>
  <w:num w:numId="17">
    <w:abstractNumId w:val="15"/>
  </w:num>
  <w:num w:numId="18">
    <w:abstractNumId w:val="12"/>
  </w:num>
  <w:num w:numId="19">
    <w:abstractNumId w:val="6"/>
  </w:num>
  <w:num w:numId="20">
    <w:abstractNumId w:val="9"/>
  </w:num>
  <w:num w:numId="21">
    <w:abstractNumId w:val="7"/>
  </w:num>
  <w:num w:numId="22">
    <w:abstractNumId w:val="18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0"/>
    <w:rsid w:val="000B6C48"/>
    <w:rsid w:val="00266CDC"/>
    <w:rsid w:val="00360B21"/>
    <w:rsid w:val="003B4D34"/>
    <w:rsid w:val="00492211"/>
    <w:rsid w:val="00492ABA"/>
    <w:rsid w:val="005135E0"/>
    <w:rsid w:val="00530AB4"/>
    <w:rsid w:val="00AB1C84"/>
    <w:rsid w:val="00E11A1F"/>
    <w:rsid w:val="00E26634"/>
    <w:rsid w:val="00EB4ED5"/>
    <w:rsid w:val="00ED3810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  <w:style w:type="paragraph" w:styleId="a9">
    <w:name w:val="List Paragraph"/>
    <w:basedOn w:val="a"/>
    <w:uiPriority w:val="34"/>
    <w:qFormat/>
    <w:rsid w:val="0049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2</cp:revision>
  <dcterms:created xsi:type="dcterms:W3CDTF">2020-03-15T16:53:00Z</dcterms:created>
  <dcterms:modified xsi:type="dcterms:W3CDTF">2020-03-15T16:53:00Z</dcterms:modified>
</cp:coreProperties>
</file>