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line="424" w:lineRule="auto" w:before="89"/>
        <w:ind w:left="3724" w:right="4649" w:hanging="840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6244590</wp:posOffset>
            </wp:positionH>
            <wp:positionV relativeFrom="paragraph">
              <wp:posOffset>-367533</wp:posOffset>
            </wp:positionV>
            <wp:extent cx="1082673" cy="9905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3" cy="99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u w:val="none"/>
        </w:rPr>
        <w:t>Γραμματικά Φαινόμενα </w:t>
      </w:r>
      <w:r>
        <w:rPr>
          <w:w w:val="105"/>
          <w:u w:val="thick"/>
        </w:rPr>
        <w:t>Εγκλίσεις</w:t>
      </w:r>
    </w:p>
    <w:p>
      <w:pPr>
        <w:pStyle w:val="BodyText"/>
        <w:spacing w:line="276" w:lineRule="auto"/>
        <w:ind w:left="220" w:right="1195"/>
      </w:pPr>
      <w:r>
        <w:rPr>
          <w:b/>
          <w:i/>
        </w:rPr>
        <w:t>Οριστική</w:t>
      </w:r>
      <w:r>
        <w:rPr>
          <w:b/>
        </w:rPr>
        <w:t>: </w:t>
      </w:r>
      <w:r>
        <w:rPr/>
        <w:t>Η οριστική φανερώνει την πράξη του ρήματος σαν κάτι το βέβαιο ή το πραγματικό. Οριστική έγκλιση έχουν όλοι οι χρόνοι.</w:t>
      </w:r>
    </w:p>
    <w:p>
      <w:pPr>
        <w:pStyle w:val="BodyText"/>
        <w:spacing w:before="197"/>
        <w:ind w:left="220"/>
      </w:pPr>
      <w:r>
        <w:rPr/>
        <w:t>π.χ. κοιμάμαι, δεν προσέχεις, πρόσεξα, έχεις πάει.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220" w:right="1195"/>
      </w:pPr>
      <w:r>
        <w:rPr>
          <w:b/>
          <w:i/>
        </w:rPr>
        <w:t>Υποτακτική</w:t>
      </w:r>
      <w:r>
        <w:rPr>
          <w:b/>
        </w:rPr>
        <w:t>: </w:t>
      </w:r>
      <w:r>
        <w:rPr/>
        <w:t>Η υποτακτική φανερώνει την πράξη του ρήματος σαν κάτι που θέλουμε ή περιμένουμε να γίνει. Υποτακτική έγκλιση έχουν μόνο ο Ενεστώτας, ο Αόριστος και ο Παρακείμενος.</w:t>
      </w:r>
    </w:p>
    <w:p>
      <w:pPr>
        <w:pStyle w:val="BodyText"/>
        <w:spacing w:line="276" w:lineRule="auto" w:before="200"/>
        <w:ind w:left="220" w:right="2858"/>
      </w:pPr>
      <w:r>
        <w:rPr/>
        <w:t>π.χ. να τρέχουμε, όταν λύσεις, για να παίξεις, να παίζετε, να έχεις γράψει, ας προσπαθήσουμε.</w:t>
      </w:r>
    </w:p>
    <w:p>
      <w:pPr>
        <w:pStyle w:val="BodyText"/>
        <w:spacing w:line="278" w:lineRule="auto" w:before="198"/>
        <w:ind w:left="220" w:right="1195"/>
      </w:pPr>
      <w:r>
        <w:rPr>
          <w:b/>
          <w:i/>
        </w:rPr>
        <w:t>Προστακτική</w:t>
      </w:r>
      <w:r>
        <w:rPr>
          <w:b/>
        </w:rPr>
        <w:t>: </w:t>
      </w:r>
      <w:r>
        <w:rPr/>
        <w:t>Η προστακτική φανερώνει την πράξη του ρήματος ως προσταγή, αλλά και ως επιθυμία ή ευχή. Προστακτική έγκλιση έχουν μόνο ο Ενεστώτας και ο Αόριστος.</w:t>
      </w:r>
    </w:p>
    <w:p>
      <w:pPr>
        <w:pStyle w:val="BodyText"/>
        <w:spacing w:before="195"/>
        <w:ind w:left="220"/>
      </w:pPr>
      <w:r>
        <w:rPr/>
        <w:t>π.χ. γράψε, κοιμήσου, μίλησέ μου, άκουσέ με, σκεφτείτε το καλά.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3538"/>
        <w:jc w:val="center"/>
        <w:rPr>
          <w:i/>
          <w:u w:val="none"/>
        </w:rPr>
      </w:pPr>
      <w:r>
        <w:rPr>
          <w:i/>
          <w:w w:val="105"/>
          <w:u w:val="thick"/>
        </w:rPr>
        <w:t>Απρόσωπα ρήματα</w:t>
      </w:r>
    </w:p>
    <w:p>
      <w:pPr>
        <w:pStyle w:val="BodyText"/>
        <w:spacing w:line="278" w:lineRule="auto" w:before="243"/>
        <w:ind w:left="220" w:right="1351"/>
        <w:jc w:val="both"/>
      </w:pPr>
      <w:r>
        <w:rPr/>
        <w:t>Απρόσωπα λέγονται τα ρήματα του προσώπου και δεν έχουν υποκείμενο κάποιο πρόσωπο ή πράγμα που να υπάρχει ή να εννοείται αλλά ολόκληρη πρόταση.</w:t>
      </w:r>
    </w:p>
    <w:p>
      <w:pPr>
        <w:pStyle w:val="BodyText"/>
        <w:spacing w:line="451" w:lineRule="auto" w:before="195"/>
        <w:ind w:left="580" w:right="7645" w:hanging="360"/>
        <w:jc w:val="both"/>
      </w:pPr>
      <w:r>
        <w:rPr/>
        <w:t>π.χ Πρέπει να φύγω Φαίνεται ότι θα βρέξει.</w:t>
      </w:r>
    </w:p>
    <w:p>
      <w:pPr>
        <w:pStyle w:val="BodyText"/>
        <w:spacing w:line="276" w:lineRule="auto"/>
        <w:ind w:left="220" w:right="2270"/>
        <w:jc w:val="both"/>
      </w:pPr>
      <w:r>
        <w:rPr/>
        <w:t>Εκτός από μονολεκτικά απρόσωπα ρήματα υπάρχουν και απρόσωπες φράσεις που αποτελούνται από το πρόσωπο του ρήματος είμαι και ένα ουδέτερο επιθέτου ή ένα ουσιαστικό.</w:t>
      </w:r>
    </w:p>
    <w:p>
      <w:pPr>
        <w:pStyle w:val="BodyText"/>
        <w:spacing w:before="197"/>
        <w:ind w:left="220"/>
      </w:pPr>
      <w:r>
        <w:rPr/>
        <w:t>π.χ Δεν είναι σωστό να τσακώνεστε.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80"/>
      </w:pPr>
      <w:r>
        <w:rPr/>
        <w:t>Είναι ανάγκη να έρθεις σπίτι.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05" w:top="760" w:bottom="1200" w:left="1220" w:right="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9"/>
        <w:ind w:left="3154"/>
        <w:jc w:val="center"/>
        <w:rPr>
          <w:i/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6632270</wp:posOffset>
            </wp:positionH>
            <wp:positionV relativeFrom="paragraph">
              <wp:posOffset>-583433</wp:posOffset>
            </wp:positionV>
            <wp:extent cx="719550" cy="9397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50" cy="93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u w:val="thick"/>
        </w:rPr>
        <w:t>Συζυγίες</w:t>
      </w:r>
    </w:p>
    <w:p>
      <w:pPr>
        <w:pStyle w:val="BodyText"/>
        <w:spacing w:before="246"/>
        <w:ind w:left="3538" w:right="4534"/>
        <w:jc w:val="center"/>
      </w:pPr>
      <w:r>
        <w:rPr/>
        <w:t>Α΄συζυγία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0"/>
        <w:gridCol w:w="4622"/>
      </w:tblGrid>
      <w:tr>
        <w:trPr>
          <w:trHeight w:val="275" w:hRule="atLeast"/>
        </w:trPr>
        <w:tc>
          <w:tcPr>
            <w:tcW w:w="4620" w:type="dxa"/>
          </w:tcPr>
          <w:p>
            <w:pPr>
              <w:pStyle w:val="TableParagraph"/>
              <w:ind w:left="1456"/>
              <w:rPr>
                <w:sz w:val="24"/>
              </w:rPr>
            </w:pPr>
            <w:r>
              <w:rPr>
                <w:sz w:val="24"/>
              </w:rPr>
              <w:t>Ενεργητική φωνή</w:t>
            </w:r>
          </w:p>
        </w:tc>
        <w:tc>
          <w:tcPr>
            <w:tcW w:w="4622" w:type="dxa"/>
          </w:tcPr>
          <w:p>
            <w:pPr>
              <w:pStyle w:val="TableParagraph"/>
              <w:ind w:left="1540"/>
              <w:rPr>
                <w:sz w:val="24"/>
              </w:rPr>
            </w:pPr>
            <w:r>
              <w:rPr>
                <w:sz w:val="24"/>
              </w:rPr>
              <w:t>Παθητική φωνή</w:t>
            </w:r>
          </w:p>
        </w:tc>
      </w:tr>
      <w:tr>
        <w:trPr>
          <w:trHeight w:val="1105" w:hRule="atLeast"/>
        </w:trPr>
        <w:tc>
          <w:tcPr>
            <w:tcW w:w="4620" w:type="dxa"/>
          </w:tcPr>
          <w:p>
            <w:pPr>
              <w:pStyle w:val="TableParagraph"/>
              <w:spacing w:line="237" w:lineRule="auto"/>
              <w:ind w:right="832"/>
              <w:rPr>
                <w:sz w:val="24"/>
              </w:rPr>
            </w:pPr>
            <w:r>
              <w:rPr>
                <w:sz w:val="24"/>
              </w:rPr>
              <w:t>Είναι τα ρήματα που τονίζονται στην παραλήγουσα όπως το κλαίω, ποτίζω.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/>
              <w:ind w:right="753"/>
              <w:rPr>
                <w:sz w:val="24"/>
              </w:rPr>
            </w:pPr>
            <w:r>
              <w:rPr>
                <w:sz w:val="24"/>
              </w:rPr>
              <w:t>Είναι τα ρήματα που τονίζονται στην προπαραλήγουσα όπως το δροσίζομαι, στέκομαι.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3536" w:right="4537"/>
        <w:jc w:val="center"/>
      </w:pPr>
      <w:r>
        <w:rPr/>
        <w:t>Β΄συζυγία</w:t>
      </w:r>
    </w:p>
    <w:p>
      <w:pPr>
        <w:pStyle w:val="BodyText"/>
        <w:spacing w:before="6" w:after="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0"/>
        <w:gridCol w:w="4622"/>
      </w:tblGrid>
      <w:tr>
        <w:trPr>
          <w:trHeight w:val="275" w:hRule="atLeast"/>
        </w:trPr>
        <w:tc>
          <w:tcPr>
            <w:tcW w:w="4620" w:type="dxa"/>
          </w:tcPr>
          <w:p>
            <w:pPr>
              <w:pStyle w:val="TableParagraph"/>
              <w:ind w:left="1456"/>
              <w:rPr>
                <w:sz w:val="24"/>
              </w:rPr>
            </w:pPr>
            <w:r>
              <w:rPr>
                <w:sz w:val="24"/>
              </w:rPr>
              <w:t>Ενεργητική φωνή</w:t>
            </w:r>
          </w:p>
        </w:tc>
        <w:tc>
          <w:tcPr>
            <w:tcW w:w="4622" w:type="dxa"/>
          </w:tcPr>
          <w:p>
            <w:pPr>
              <w:pStyle w:val="TableParagraph"/>
              <w:ind w:left="1540"/>
              <w:rPr>
                <w:sz w:val="24"/>
              </w:rPr>
            </w:pPr>
            <w:r>
              <w:rPr>
                <w:sz w:val="24"/>
              </w:rPr>
              <w:t>Παθητική φωνή</w:t>
            </w:r>
          </w:p>
        </w:tc>
      </w:tr>
      <w:tr>
        <w:trPr>
          <w:trHeight w:val="827" w:hRule="atLeast"/>
        </w:trPr>
        <w:tc>
          <w:tcPr>
            <w:tcW w:w="4620" w:type="dxa"/>
          </w:tcPr>
          <w:p>
            <w:pPr>
              <w:pStyle w:val="TableParagraph"/>
              <w:spacing w:line="240" w:lineRule="auto"/>
              <w:ind w:left="1173" w:right="94" w:hanging="1049"/>
              <w:rPr>
                <w:sz w:val="24"/>
              </w:rPr>
            </w:pPr>
            <w:r>
              <w:rPr>
                <w:sz w:val="24"/>
              </w:rPr>
              <w:t>Είναι τα ρήματα που τονίζονται στη λήγουσα όπως το αγαπώ, οδηγώ.</w:t>
            </w:r>
          </w:p>
        </w:tc>
        <w:tc>
          <w:tcPr>
            <w:tcW w:w="4622" w:type="dxa"/>
          </w:tcPr>
          <w:p>
            <w:pPr>
              <w:pStyle w:val="TableParagraph"/>
              <w:spacing w:line="240" w:lineRule="auto"/>
              <w:ind w:left="162" w:right="153" w:hanging="3"/>
              <w:jc w:val="center"/>
              <w:rPr>
                <w:sz w:val="24"/>
              </w:rPr>
            </w:pPr>
            <w:r>
              <w:rPr>
                <w:sz w:val="24"/>
              </w:rPr>
              <w:t>Είναι τα ρήματα που τονίζονται στην παραλήγουσα όπως το αγαπιέμαι, χτυπιέμαι,</w:t>
            </w:r>
          </w:p>
          <w:p>
            <w:pPr>
              <w:pStyle w:val="TableParagraph"/>
              <w:spacing w:line="264" w:lineRule="exact"/>
              <w:ind w:left="1056" w:right="1051"/>
              <w:jc w:val="center"/>
              <w:rPr>
                <w:sz w:val="24"/>
              </w:rPr>
            </w:pPr>
            <w:r>
              <w:rPr>
                <w:sz w:val="24"/>
              </w:rPr>
              <w:t>μιμούμαι, ικανοποιούμαι.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Heading1"/>
        <w:ind w:right="0"/>
        <w:rPr>
          <w:i/>
          <w:u w:val="none"/>
        </w:rPr>
      </w:pPr>
      <w:r>
        <w:rPr>
          <w:i w:val="0"/>
          <w:w w:val="105"/>
          <w:u w:val="thick"/>
        </w:rPr>
        <w:t>-</w:t>
      </w:r>
      <w:r>
        <w:rPr>
          <w:i/>
          <w:w w:val="105"/>
          <w:u w:val="thick"/>
        </w:rPr>
        <w:t>ήστε/</w:t>
      </w:r>
      <w:r>
        <w:rPr>
          <w:i w:val="0"/>
          <w:w w:val="105"/>
          <w:u w:val="thick"/>
        </w:rPr>
        <w:t>-</w:t>
      </w:r>
      <w:r>
        <w:rPr>
          <w:i/>
          <w:w w:val="105"/>
          <w:u w:val="thick"/>
        </w:rPr>
        <w:t>είστε</w:t>
      </w:r>
    </w:p>
    <w:p>
      <w:pPr>
        <w:pStyle w:val="BodyText"/>
        <w:spacing w:line="276" w:lineRule="auto" w:before="246"/>
        <w:ind w:left="220" w:right="1409"/>
      </w:pPr>
      <w:r>
        <w:rPr/>
        <w:t>-ήστε: Η κατάληξη αυτή συναντάται στο β΄πληθυντικό πρόσωπο του αορίστου ενεργητικής φωνής στην προστακτική των ρημάτων β΄συζυγίας.</w:t>
      </w:r>
    </w:p>
    <w:p>
      <w:pPr>
        <w:pStyle w:val="BodyText"/>
        <w:spacing w:line="448" w:lineRule="auto" w:before="201"/>
        <w:ind w:left="580" w:right="7153" w:hanging="360"/>
      </w:pPr>
      <w:r>
        <w:rPr/>
        <w:t>π.χ ανησυχώ</w:t>
      </w:r>
      <w:r>
        <w:rPr>
          <w:rFonts w:ascii="Wingdings" w:hAnsi="Wingdings"/>
        </w:rPr>
        <w:t></w:t>
      </w:r>
      <w:r>
        <w:rPr/>
        <w:t> ανησυχήστε τακτοποιώ </w:t>
      </w:r>
      <w:r>
        <w:rPr>
          <w:rFonts w:ascii="Wingdings" w:hAnsi="Wingdings"/>
        </w:rPr>
        <w:t></w:t>
      </w:r>
      <w:r>
        <w:rPr/>
        <w:t> τακτοποιήστε</w:t>
      </w:r>
    </w:p>
    <w:p>
      <w:pPr>
        <w:pStyle w:val="BodyText"/>
        <w:spacing w:line="276" w:lineRule="auto" w:before="2"/>
        <w:ind w:left="219" w:right="1271"/>
      </w:pPr>
      <w:r>
        <w:rPr/>
        <w:t>-είστε: Η κατάληξη αυτή συναντάται στο β΄πληθυντικό πρόσωπο του ενεστώτα της παθητικής φωνής στην οριστική και την υποτακτική των ρημάτων β΄συζυγίας που λήγουν σε</w:t>
      </w:r>
    </w:p>
    <w:p>
      <w:pPr>
        <w:pStyle w:val="BodyText"/>
        <w:spacing w:line="275" w:lineRule="exact"/>
        <w:ind w:left="219"/>
      </w:pPr>
      <w:r>
        <w:rPr/>
        <w:t>–ούμαι.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51" w:lineRule="auto"/>
        <w:ind w:left="580" w:right="6700" w:hanging="360"/>
      </w:pPr>
      <w:r>
        <w:rPr/>
        <w:t>π.χ ικανοιποιούμαι </w:t>
      </w:r>
      <w:r>
        <w:rPr>
          <w:rFonts w:ascii="Wingdings" w:hAnsi="Wingdings"/>
        </w:rPr>
        <w:t></w:t>
      </w:r>
      <w:r>
        <w:rPr/>
        <w:t> ικανοποιείστε μιμούμαι </w:t>
      </w:r>
      <w:r>
        <w:rPr>
          <w:rFonts w:ascii="Wingdings" w:hAnsi="Wingdings"/>
        </w:rPr>
        <w:t></w:t>
      </w:r>
      <w:r>
        <w:rPr/>
        <w:t> μιμείστε</w:t>
      </w:r>
    </w:p>
    <w:sectPr>
      <w:pgSz w:w="11910" w:h="16840"/>
      <w:pgMar w:header="0" w:footer="1005" w:top="280" w:bottom="1200" w:left="1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99988pt;margin-top:780.679993pt;width:11.6pt;height:13.0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220" w:right="4537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dc:title>Εγκλίσεις.docx</dc:title>
  <dcterms:created xsi:type="dcterms:W3CDTF">2020-05-11T09:35:28Z</dcterms:created>
  <dcterms:modified xsi:type="dcterms:W3CDTF">2020-05-11T09:35:28Z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2020-05-11T00:00:00Z</vt:filetime>
  </property>
</Properties>
</file>