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polyline style="position:absolute;z-index:-99904;mso-position-horizontal:absolute;mso-position-horizontal-relative:page;mso-position-vertical:absolute;mso-position-vertical-relative:page" points="66.00pt,772.90pt,516.75pt,772.90pt" coordsize="9015,0" o:allowincell="f" filled="f" strokecolor="#000000" strokeweight="12699">
            <v:path arrowok="t"/>
            <w10:wrap anchorx="page" anchory="page"/>
          </v:polyline>
        </w:pict>
      </w:r>
      <w:r>
        <w:rPr>
          <w:noProof/>
        </w:rPr>
        <w:pict>
          <v:shape type="#_x0000_t75" style="position:absolute;margin-left:258.0pt;margin-top:62.9pt;width:91.5pt;height:87.0pt; z-index:-99899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spacing w:before="0" w:after="0" w:line="280" w:lineRule="exact"/>
        <w:ind w:left="3898"/>
        <w:rPr>
          <w:sz w:val="24"/>
          <w:szCs w:val="24"/>
        </w:rPr>
      </w:pPr>
    </w:p>
    <w:p>
      <w:pPr>
        <w:tabs>
          <w:tab w:val="left" w:pos="4990"/>
        </w:tabs>
        <w:spacing w:before="49" w:after="0" w:line="280" w:lineRule="exact"/>
        <w:ind w:left="3898" w:right="3728"/>
        <w:jc w:val="left"/>
      </w:pPr>
      <w:r>
        <w:rPr>
          <w:rFonts w:ascii="Arial Narrow Bold" w:hAnsi="Arial Narrow Bold" w:cs="Arial Narrow Bold"/>
          <w:color w:val="132CAC"/>
          <w:spacing w:val="3"/>
          <w:w w:val="100"/>
          <w:sz w:val="24"/>
          <w:szCs w:val="24"/>
        </w:rPr>
        <w:t xml:space="preserve">ΕĭΝΙΚΟΣ ΟΡΓΑΝΙΣΜΟΣ ΔΗΜΟΣΙΑΣ ΥΓΕΙΑΣ </w:t>
      </w:r>
      <w:br/>
      <w:r>
        <w:rPr>
          <w:rFonts w:ascii="Arial Narrow Bold" w:hAnsi="Arial Narrow Bold" w:cs="Arial Narrow Bold"/>
          <w:color w:val="132CAC"/>
          <w:sz w:val="24"/>
          <w:szCs w:val="24"/>
        </w:rPr>
        <w:tab/>
      </w:r>
      <w:r>
        <w:rPr>
          <w:rFonts w:ascii="Arial Narrow Bold" w:hAnsi="Arial Narrow Bold" w:cs="Arial Narrow Bold"/>
          <w:color w:val="132CAC"/>
          <w:spacing w:val="0"/>
          <w:w w:val="100"/>
          <w:sz w:val="24"/>
          <w:szCs w:val="24"/>
        </w:rPr>
        <w:t xml:space="preserve">ΥΠΟΥΡΓΕΙΟ ΥΓΕΙΑΣ</w:t>
      </w:r>
    </w:p>
    <w:p>
      <w:pPr>
        <w:spacing w:before="0" w:after="0" w:line="322" w:lineRule="exact"/>
        <w:ind w:left="2918"/>
        <w:rPr>
          <w:sz w:val="24"/>
          <w:szCs w:val="24"/>
        </w:rPr>
      </w:pPr>
    </w:p>
    <w:p>
      <w:pPr>
        <w:spacing w:before="84" w:after="0" w:line="322" w:lineRule="exact"/>
        <w:ind w:left="2918"/>
      </w:pPr>
      <w:r>
        <w:rPr>
          <w:rFonts w:ascii="Calibri Bold" w:hAnsi="Calibri Bold" w:cs="Calibri Bold"/>
          <w:color w:val="000000"/>
          <w:spacing w:val="2"/>
          <w:w w:val="100"/>
          <w:sz w:val="28"/>
          <w:szCs w:val="28"/>
        </w:rPr>
        <w:t xml:space="preserve">Οδηγίεʎ για παραμονɼ παιδιών και εφɼɴων στο σπίτι</w:t>
      </w:r>
    </w:p>
    <w:p>
      <w:pPr>
        <w:tabs>
          <w:tab w:val="left" w:pos="3108"/>
        </w:tabs>
        <w:spacing w:before="237" w:after="0" w:line="300" w:lineRule="exact"/>
        <w:ind w:left="1985" w:right="1503"/>
        <w:jc w:val="left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 xml:space="preserve">στο πλαίσιο τηʎ Κοινɼʎ Υπουργικɼʎ Απʊφασηʎ για την πρʊληψη τηʎ διασποράʎ του νέου </w:t>
      </w:r>
      <w:br/>
      <w:r>
        <w:rPr>
          <w:rFonts w:ascii="Calibri Bold" w:hAnsi="Calibri Bold" w:cs="Calibri Bold"/>
          <w:color w:val="000000"/>
          <w:sz w:val="22"/>
          <w:szCs w:val="22"/>
        </w:rPr>
        <w:tab/>
      </w:r>
      <w:r>
        <w:rPr>
          <w:rFonts w:ascii="Calibri Bold" w:hAnsi="Calibri Bold" w:cs="Calibri Bold"/>
          <w:color w:val="000000"/>
          <w:spacing w:val="-1"/>
          <w:w w:val="100"/>
          <w:sz w:val="22"/>
          <w:szCs w:val="22"/>
        </w:rPr>
        <w:t xml:space="preserve">κορωνοʁού SARS-CoV-2 στιʎ σχολικέʎ μονάδεʎ και την κοινʊτητα</w:t>
      </w:r>
    </w:p>
    <w:p>
      <w:pPr>
        <w:spacing w:before="0" w:after="0" w:line="253" w:lineRule="exact"/>
        <w:ind w:left="5276"/>
        <w:rPr>
          <w:sz w:val="24"/>
          <w:szCs w:val="24"/>
        </w:rPr>
      </w:pPr>
    </w:p>
    <w:p>
      <w:pPr>
        <w:spacing w:before="6" w:after="0" w:line="253" w:lineRule="exact"/>
        <w:ind w:left="5276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 xml:space="preserve">11 Μαρτίου 2020</w:t>
      </w:r>
    </w:p>
    <w:p>
      <w:pPr>
        <w:spacing w:before="0" w:after="0" w:line="320" w:lineRule="exact"/>
        <w:ind w:left="2160"/>
        <w:rPr>
          <w:sz w:val="24"/>
          <w:szCs w:val="24"/>
        </w:rPr>
      </w:pPr>
    </w:p>
    <w:p>
      <w:pPr>
        <w:tabs>
          <w:tab w:val="left" w:pos="2520"/>
        </w:tabs>
        <w:spacing w:before="192" w:after="0" w:line="320" w:lineRule="exact"/>
        <w:ind w:left="2160" w:right="1375"/>
        <w:jc w:val="both"/>
      </w:pPr>
      <w:r>
        <w:rPr>
          <w:rFonts w:ascii="Arial Unicode MS" w:hAnsi="Arial Unicode MS" w:cs="Arial Unicode MS"/>
          <w:color w:val="000000"/>
          <w:spacing w:val="0"/>
          <w:w w:val="104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0"/>
          <w:w w:val="10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0"/>
          <w:w w:val="104"/>
          <w:sz w:val="22"/>
          <w:szCs w:val="22"/>
        </w:rPr>
        <w:t xml:space="preserve">  Αποφυγή των συναɽροʀσεων και του συγχρωτισμού οπουδήποτε (π.χ. καφετέριεʎ, </w:t>
      </w:r>
      <w:br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κινηματογράφοι)</w:t>
      </w:r>
    </w:p>
    <w:p>
      <w:pPr>
        <w:spacing w:before="0" w:after="0" w:line="253" w:lineRule="exact"/>
        <w:ind w:left="2160"/>
        <w:rPr>
          <w:sz w:val="24"/>
          <w:szCs w:val="24"/>
        </w:rPr>
      </w:pPr>
    </w:p>
    <w:p>
      <w:pPr>
        <w:spacing w:before="103" w:after="0" w:line="253" w:lineRule="exact"/>
        <w:ind w:left="2160"/>
      </w:pPr>
      <w:r>
        <w:rPr>
          <w:rFonts w:ascii="Arial Unicode MS" w:hAnsi="Arial Unicode MS" w:cs="Arial Unicode MS"/>
          <w:color w:val="000000"/>
          <w:spacing w:val="1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w w:val="100"/>
          <w:sz w:val="22"/>
          <w:szCs w:val="22"/>
        </w:rPr>
        <w:t xml:space="preserve">  Αποφυγή ομαδικών εξωσχολικών δραστηριοτήτων</w:t>
      </w:r>
    </w:p>
    <w:p>
      <w:pPr>
        <w:spacing w:before="76" w:after="0" w:line="630" w:lineRule="exact"/>
        <w:ind w:left="2160" w:right="2309"/>
        <w:jc w:val="left"/>
      </w:pPr>
      <w:r>
        <w:rPr>
          <w:rFonts w:ascii="Arial Unicode MS" w:hAnsi="Arial Unicode MS" w:cs="Arial Unicode MS"/>
          <w:color w:val="000000"/>
          <w:spacing w:val="0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  Αποɽάρρυνση συναντήσεων σε σπʀτια φʀλων, εστιατʊρια ή εμπορικά κέντρα </w:t>
      </w:r>
      <w:r>
        <w:rPr>
          <w:rFonts w:ascii="Arial Unicode MS" w:hAnsi="Arial Unicode MS" w:cs="Arial Unicode MS"/>
          <w:color w:val="000000"/>
          <w:spacing w:val="1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w w:val="100"/>
          <w:sz w:val="22"/>
          <w:szCs w:val="22"/>
        </w:rPr>
        <w:t xml:space="preserve">  Ενɽάρρυνση εκπαιδευτικών δραστηριοτήτων εξ αποστάσεωʎ (e-learning) </w:t>
      </w:r>
      <w:r>
        <w:rPr>
          <w:rFonts w:ascii="Arial Unicode MS" w:hAnsi="Arial Unicode MS" w:cs="Arial Unicode MS"/>
          <w:color w:val="000000"/>
          <w:spacing w:val="1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w w:val="100"/>
          <w:sz w:val="22"/>
          <w:szCs w:val="22"/>
        </w:rPr>
        <w:t xml:space="preserve">  Αποφυγή επαφήʎ με άτομα που ανήκουν στιʎ ευπαɽεʀʎ ομάδεʎ</w:t>
      </w:r>
    </w:p>
    <w:p>
      <w:pPr>
        <w:spacing w:before="0" w:after="0" w:line="253" w:lineRule="exact"/>
        <w:ind w:left="2160"/>
        <w:rPr>
          <w:sz w:val="24"/>
          <w:szCs w:val="24"/>
        </w:rPr>
      </w:pPr>
    </w:p>
    <w:p>
      <w:pPr>
        <w:spacing w:before="49" w:after="0" w:line="253" w:lineRule="exact"/>
        <w:ind w:left="2160"/>
      </w:pPr>
      <w:r>
        <w:rPr>
          <w:rFonts w:ascii="Arial Unicode MS" w:hAnsi="Arial Unicode MS" w:cs="Arial Unicode MS"/>
          <w:color w:val="000000"/>
          <w:spacing w:val="0"/>
          <w:w w:val="106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0"/>
          <w:w w:val="106"/>
          <w:sz w:val="22"/>
          <w:szCs w:val="22"/>
        </w:rPr>
        <w:t xml:space="preserve">  Συχνʊ και καλʊ πλύσιμο των χεριών με νερʊ και σαπούνι ή αλκοολούχο διάλυμα</w:t>
      </w:r>
    </w:p>
    <w:p>
      <w:pPr>
        <w:tabs>
          <w:tab w:val="left" w:pos="2520"/>
        </w:tabs>
        <w:spacing w:before="312" w:after="0" w:line="320" w:lineRule="exact"/>
        <w:ind w:left="2160" w:right="1379"/>
        <w:jc w:val="both"/>
      </w:pPr>
      <w:r>
        <w:rPr>
          <w:rFonts w:ascii="Arial Unicode MS" w:hAnsi="Arial Unicode MS" w:cs="Arial Unicode MS"/>
          <w:color w:val="000000"/>
          <w:spacing w:val="0"/>
          <w:w w:val="106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0"/>
          <w:w w:val="106"/>
          <w:sz w:val="22"/>
          <w:szCs w:val="22"/>
        </w:rPr>
        <w:t xml:space="preserve">  Κάλυψη  του  ɴήχα  ή  του  φτερνʀσματοʎ  με  χαρτομάντιλο  και  απʊρριψη  στα </w:t>
      </w:r>
      <w:br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απορρʀμματα. Αν αυτʊ δεν εʀναι διαɽέσιμο, με το εσωτερικʊ του αγκώνα</w:t>
      </w:r>
    </w:p>
    <w:p>
      <w:pPr>
        <w:spacing w:before="0" w:after="0" w:line="253" w:lineRule="exact"/>
        <w:ind w:left="2160"/>
        <w:rPr>
          <w:sz w:val="24"/>
          <w:szCs w:val="24"/>
        </w:rPr>
      </w:pPr>
    </w:p>
    <w:p>
      <w:pPr>
        <w:spacing w:before="103" w:after="0" w:line="253" w:lineRule="exact"/>
        <w:ind w:left="2160"/>
      </w:pPr>
      <w:r>
        <w:rPr>
          <w:rFonts w:ascii="Arial Unicode MS" w:hAnsi="Arial Unicode MS" w:cs="Arial Unicode MS"/>
          <w:color w:val="000000"/>
          <w:spacing w:val="0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  Αποφυγή αγγʀγματοʎ ματιών, μύτηʎ και στʊματοʎ</w:t>
      </w:r>
    </w:p>
    <w:p>
      <w:pPr>
        <w:spacing w:before="0" w:after="0" w:line="253" w:lineRule="exact"/>
        <w:ind w:left="2160"/>
        <w:rPr>
          <w:sz w:val="24"/>
          <w:szCs w:val="24"/>
        </w:rPr>
      </w:pPr>
    </w:p>
    <w:p>
      <w:pPr>
        <w:spacing w:before="134" w:after="0" w:line="253" w:lineRule="exact"/>
        <w:ind w:left="2160"/>
      </w:pPr>
      <w:r>
        <w:rPr>
          <w:rFonts w:ascii="Arial Unicode MS" w:hAnsi="Arial Unicode MS" w:cs="Arial Unicode MS"/>
          <w:color w:val="000000"/>
          <w:spacing w:val="0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  Αποφυγή στενήʎ επαφήʎ (χειραψʀεʎ, αγκαλιέʎ και φιλιά)</w:t>
      </w:r>
    </w:p>
    <w:p>
      <w:pPr>
        <w:spacing w:before="0" w:after="0" w:line="253" w:lineRule="exact"/>
        <w:ind w:left="2160"/>
        <w:rPr>
          <w:sz w:val="24"/>
          <w:szCs w:val="24"/>
        </w:rPr>
      </w:pPr>
    </w:p>
    <w:p>
      <w:pPr>
        <w:spacing w:before="114" w:after="0" w:line="253" w:lineRule="exact"/>
        <w:ind w:left="2160"/>
      </w:pPr>
      <w:r>
        <w:rPr>
          <w:rFonts w:ascii="Arial Unicode MS" w:hAnsi="Arial Unicode MS" w:cs="Arial Unicode MS"/>
          <w:color w:val="000000"/>
          <w:spacing w:val="0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  Αποφυγή επαφήʎ με άτομα που έχουν συμπτώματα λοʀμωξηʎ</w:t>
      </w:r>
    </w:p>
    <w:p>
      <w:pPr>
        <w:spacing w:before="0" w:after="0" w:line="300" w:lineRule="exact"/>
        <w:ind w:left="2160"/>
        <w:rPr>
          <w:sz w:val="24"/>
          <w:szCs w:val="24"/>
        </w:rPr>
      </w:pPr>
    </w:p>
    <w:p>
      <w:pPr>
        <w:tabs>
          <w:tab w:val="left" w:pos="2520"/>
        </w:tabs>
        <w:spacing w:before="49" w:after="0" w:line="300" w:lineRule="exact"/>
        <w:ind w:left="2160" w:right="1375"/>
        <w:jc w:val="both"/>
      </w:pPr>
      <w:r>
        <w:rPr>
          <w:rFonts w:ascii="Arial Unicode MS" w:hAnsi="Arial Unicode MS" w:cs="Arial Unicode MS"/>
          <w:color w:val="000000"/>
          <w:spacing w:val="-1"/>
          <w:w w:val="100"/>
          <w:sz w:val="22"/>
          <w:szCs w:val="22"/>
        </w:rPr>
        <w:t xml:space="preserve"></w:t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w w:val="100"/>
          <w:sz w:val="22"/>
          <w:szCs w:val="22"/>
        </w:rPr>
        <w:t xml:space="preserve">  Σε περʀπτωση εμφάνισηʎ συμπτωμάτων, παραμονή στο σπʀτι και επικοινωνʀα με ιατρʊ </w:t>
      </w:r>
      <w:br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-1"/>
          <w:w w:val="100"/>
          <w:sz w:val="22"/>
          <w:szCs w:val="22"/>
        </w:rPr>
        <w:t xml:space="preserve">ή με τον ΕΟΔΥ.</w:t>
      </w:r>
    </w:p>
    <w:p>
      <w:pPr>
        <w:spacing w:before="59" w:after="0" w:line="253" w:lineRule="exact"/>
        <w:ind w:left="1800"/>
      </w:pPr>
      <w:r>
        <w:rPr>
          <w:rFonts w:ascii="Calibri Bold" w:hAnsi="Calibri Bold" w:cs="Calibri Bold"/>
          <w:color w:val="000000"/>
          <w:spacing w:val="0"/>
          <w:w w:val="100"/>
          <w:sz w:val="22"/>
          <w:szCs w:val="22"/>
        </w:rPr>
        <w:t xml:space="preserve">Βιɴλιογραφία</w:t>
      </w:r>
    </w:p>
    <w:p>
      <w:pPr>
        <w:spacing w:before="192" w:after="0" w:line="320" w:lineRule="exact"/>
        <w:ind w:left="1800" w:right="1374"/>
        <w:jc w:val="both"/>
      </w:pPr>
      <w:r>
        <w:rPr>
          <w:rFonts w:ascii="Calibri" w:hAnsi="Calibri" w:cs="Calibri"/>
          <w:color w:val="000000"/>
          <w:spacing w:val="0"/>
          <w:w w:val="104"/>
          <w:sz w:val="22"/>
          <w:szCs w:val="22"/>
        </w:rPr>
        <w:t xml:space="preserve">Centers for Disease Control and Prevention. Coronavirus Disease 2019 (COVID-19). Interim </w:t>
      </w:r>
      <w:r>
        <w:rPr>
          <w:rFonts w:ascii="Calibri" w:hAnsi="Calibri" w:cs="Calibri"/>
          <w:color w:val="000000"/>
          <w:spacing w:val="0"/>
          <w:w w:val="100"/>
          <w:sz w:val="22"/>
          <w:szCs w:val="22"/>
        </w:rPr>
        <w:t xml:space="preserve">Guidance for Administrators of US Institutions of Higher Education</w:t>
      </w:r>
    </w:p>
    <w:p>
      <w:pPr>
        <w:spacing w:before="236" w:after="0" w:line="253" w:lineRule="exact"/>
        <w:ind w:left="1800"/>
      </w:pPr>
      <w:hyperlink r:id="rId10" w:history="1">
        <w:r>
          <w:rPr>
            <w:rFonts w:ascii="Calibri" w:hAnsi="Calibri" w:cs="Calibri"/>
            <w:color w:val="0000FF"/>
            <w:spacing w:val="0"/>
            <w:w w:val="100"/>
            <w:sz w:val="22"/>
            <w:u w:val="single"/>
            <w:szCs w:val="22"/>
          </w:rPr>
          <w:t xml:space="preserve">https://www.cdc.gov/coronavirus/2019-ncov/community/guidance-ihe-response.html</w:t>
        </w:r>
      </w:hyperlink>
    </w:p>
    <w:p>
      <w:pPr>
        <w:spacing w:before="0" w:after="0" w:line="207" w:lineRule="exact"/>
        <w:ind w:left="4117"/>
        <w:rPr>
          <w:sz w:val="24"/>
          <w:szCs w:val="24"/>
        </w:rPr>
      </w:pPr>
    </w:p>
    <w:p>
      <w:pPr>
        <w:spacing w:before="0" w:after="0" w:line="207" w:lineRule="exact"/>
        <w:ind w:left="4117"/>
        <w:rPr>
          <w:sz w:val="24"/>
          <w:szCs w:val="24"/>
        </w:rPr>
      </w:pPr>
    </w:p>
    <w:p>
      <w:pPr>
        <w:spacing w:before="0" w:after="0" w:line="207" w:lineRule="exact"/>
        <w:ind w:left="4117"/>
        <w:rPr>
          <w:sz w:val="24"/>
          <w:szCs w:val="24"/>
        </w:rPr>
      </w:pPr>
    </w:p>
    <w:p>
      <w:pPr>
        <w:spacing w:before="64" w:after="0" w:line="207" w:lineRule="exact"/>
        <w:ind w:left="4117"/>
      </w:pPr>
      <w:r>
        <w:rPr>
          <w:rFonts w:ascii="Times New Roman Bold" w:hAnsi="Times New Roman Bold" w:cs="Times New Roman Bold"/>
          <w:color w:val="1509B7"/>
          <w:spacing w:val="2"/>
          <w:w w:val="100"/>
          <w:sz w:val="18"/>
          <w:szCs w:val="18"/>
        </w:rPr>
        <w:t xml:space="preserve">ΕĬΝΙΚΟΣ ΟΡΓΑΝΙΣΜΌΣ ΔΗΜΟΣΙΑΣ ΥΓΕΙΑΣ</w:t>
      </w:r>
    </w:p>
    <w:p>
      <w:pPr>
        <w:spacing w:before="1" w:after="0" w:line="198" w:lineRule="exact"/>
        <w:ind w:left="1889"/>
      </w:pPr>
      <w:r>
        <w:rPr>
          <w:rFonts w:ascii="Times New Roman Bold" w:hAnsi="Times New Roman Bold" w:cs="Times New Roman Bold"/>
          <w:color w:val="1509B7"/>
          <w:spacing w:val="1"/>
          <w:w w:val="100"/>
          <w:sz w:val="18"/>
          <w:szCs w:val="18"/>
        </w:rPr>
        <w:t xml:space="preserve">ΔΙΕΥĬΥΝΣΗ ΕΠΙΔΗΜΙΟΛΟΓΙΚΗΣ ΕΠΙΤΗΡΗΣΗΣ ΚΑΙ ΠΑΡΕΜΒΑΣΗΣ ΓΙΑ ΛΟΙΜΩΔΗ ΝΟΣΗΜΑΤΑ</w:t>
      </w:r>
    </w:p>
    <w:p>
      <w:pPr>
        <w:spacing w:before="15" w:after="0" w:line="207" w:lineRule="exact"/>
        <w:ind w:left="4738"/>
      </w:pPr>
      <w:r>
        <w:rPr>
          <w:rFonts w:ascii="Times New Roman Bold" w:hAnsi="Times New Roman Bold" w:cs="Times New Roman Bold"/>
          <w:color w:val="000000"/>
          <w:spacing w:val="0"/>
          <w:w w:val="100"/>
          <w:sz w:val="18"/>
          <w:szCs w:val="18"/>
        </w:rPr>
        <w:t xml:space="preserve">Τηλ. 2105212000 </w:t>
      </w:r>
      <w:hyperlink r:id="rId11" w:history="1">
        <w:r>
          <w:rPr>
            <w:rFonts w:ascii="Times New Roman Bold" w:hAnsi="Times New Roman Bold" w:cs="Times New Roman Bold"/>
            <w:color w:val="000000"/>
            <w:spacing w:val="0"/>
            <w:w w:val="100"/>
            <w:sz w:val="18"/>
            <w:szCs w:val="18"/>
          </w:rPr>
          <w:t xml:space="preserve">www.eody.gov.gr</w:t>
        </w:r>
      </w:hyperlink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90.0pt;margin-top:125.1pt;width:414.0pt;height:37.8pt;z-index:-99269; mso-position-horizontal-relative:page;mso-position-vertical-relative:page" coordsize="8280,756" o:allowincell="f" path="m0,756l0,1,8280,1,8280,756r,e" fillcolor="#ffffff" stroked="f">
            <v:path arrowok="t"/>
            <w10:wrap anchorx="page" anchory="page"/>
          </v:shape>
        </w:pict>
      </w:r>
      <w:r>
        <w:rPr>
          <w:noProof/>
        </w:rPr>
        <w:pict>
          <v:polyline style="position:absolute;z-index:-99190;mso-position-horizontal:absolute;mso-position-horizontal-relative:page;mso-position-vertical:absolute;mso-position-vertical-relative:page" points="79.50pt,265.30pt,547.50pt,265.30pt,547.50pt,173.80pt,79.50pt,173.80pt,79.50pt,265.30pt" coordsize="9360,1830" o:allowincell="f" filled="f" strokecolor="#000000" strokeweight="44450">
            <v:stroke joinstyle="bevel"/>
            <w10:wrap anchorx="page" anchory="page"/>
            <v:path arrowok="t"/>
          </v:polyline>
        </w:pic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 <Relationship Id="rId10"  Type="http://schemas.openxmlformats.org/officeDocument/2006/relationships/hyperlink"   Target="https://www.cdc.gov/coronavirus/2019-ncov/community/guidance-ihe-response.html" TargetMode="External" />
 <Relationship Id="rId11"  Type="http://schemas.openxmlformats.org/officeDocument/2006/relationships/hyperlink"   Target="http://www.eody.gov.gr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