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89" w:rsidRPr="00BA12BD" w:rsidRDefault="00F73889" w:rsidP="00BA12BD">
      <w:pPr>
        <w:jc w:val="center"/>
        <w:rPr>
          <w:b/>
          <w:i/>
          <w:sz w:val="32"/>
          <w:szCs w:val="36"/>
        </w:rPr>
      </w:pPr>
      <w:r w:rsidRPr="00956BD1">
        <w:rPr>
          <w:b/>
          <w:i/>
          <w:color w:val="00B050"/>
          <w:sz w:val="32"/>
          <w:szCs w:val="36"/>
        </w:rPr>
        <w:t>Τ</w:t>
      </w:r>
      <w:r w:rsidRPr="00956BD1">
        <w:rPr>
          <w:b/>
          <w:i/>
          <w:color w:val="E5B8B7" w:themeColor="accent2" w:themeTint="66"/>
          <w:sz w:val="32"/>
          <w:szCs w:val="36"/>
        </w:rPr>
        <w:t>Α</w:t>
      </w:r>
      <w:r w:rsidR="006A05FD" w:rsidRPr="006A05FD">
        <w:rPr>
          <w:b/>
          <w:i/>
          <w:color w:val="E5B8B7" w:themeColor="accent2" w:themeTint="66"/>
          <w:sz w:val="32"/>
          <w:szCs w:val="36"/>
        </w:rPr>
        <w:t xml:space="preserve"> </w:t>
      </w:r>
      <w:r w:rsidRPr="00956BD1">
        <w:rPr>
          <w:b/>
          <w:i/>
          <w:color w:val="8DB3E2" w:themeColor="text2" w:themeTint="66"/>
          <w:sz w:val="32"/>
          <w:szCs w:val="36"/>
        </w:rPr>
        <w:t>Ο</w:t>
      </w:r>
      <w:r w:rsidRPr="00956BD1">
        <w:rPr>
          <w:b/>
          <w:i/>
          <w:color w:val="943634" w:themeColor="accent2" w:themeShade="BF"/>
          <w:sz w:val="32"/>
          <w:szCs w:val="36"/>
        </w:rPr>
        <w:t>Φ</w:t>
      </w:r>
      <w:r w:rsidRPr="00956BD1">
        <w:rPr>
          <w:b/>
          <w:i/>
          <w:color w:val="FFC000"/>
          <w:sz w:val="32"/>
          <w:szCs w:val="36"/>
        </w:rPr>
        <w:t>Ε</w:t>
      </w:r>
      <w:r w:rsidRPr="00956BD1">
        <w:rPr>
          <w:b/>
          <w:i/>
          <w:color w:val="7030A0"/>
          <w:sz w:val="32"/>
          <w:szCs w:val="36"/>
        </w:rPr>
        <w:t>Λ</w:t>
      </w:r>
      <w:r w:rsidRPr="00956BD1">
        <w:rPr>
          <w:b/>
          <w:i/>
          <w:color w:val="92D050"/>
          <w:sz w:val="32"/>
          <w:szCs w:val="36"/>
        </w:rPr>
        <w:t>Η</w:t>
      </w:r>
      <w:r w:rsidR="006A05FD" w:rsidRPr="006A05FD">
        <w:rPr>
          <w:b/>
          <w:i/>
          <w:color w:val="92D050"/>
          <w:sz w:val="32"/>
          <w:szCs w:val="36"/>
        </w:rPr>
        <w:t xml:space="preserve"> </w:t>
      </w:r>
      <w:r w:rsidRPr="00956BD1">
        <w:rPr>
          <w:b/>
          <w:i/>
          <w:color w:val="C0504D" w:themeColor="accent2"/>
          <w:sz w:val="32"/>
          <w:szCs w:val="36"/>
        </w:rPr>
        <w:t>Τ</w:t>
      </w:r>
      <w:r w:rsidRPr="00956BD1">
        <w:rPr>
          <w:b/>
          <w:i/>
          <w:color w:val="FF0000"/>
          <w:sz w:val="32"/>
          <w:szCs w:val="36"/>
        </w:rPr>
        <w:t>Ο</w:t>
      </w:r>
      <w:r w:rsidRPr="00956BD1">
        <w:rPr>
          <w:b/>
          <w:i/>
          <w:color w:val="548DD4" w:themeColor="text2" w:themeTint="99"/>
          <w:sz w:val="32"/>
          <w:szCs w:val="36"/>
        </w:rPr>
        <w:t>Υ</w:t>
      </w:r>
      <w:r w:rsidR="006A05FD" w:rsidRPr="006A05FD">
        <w:rPr>
          <w:b/>
          <w:i/>
          <w:color w:val="548DD4" w:themeColor="text2" w:themeTint="99"/>
          <w:sz w:val="32"/>
          <w:szCs w:val="36"/>
        </w:rPr>
        <w:t xml:space="preserve"> </w:t>
      </w:r>
      <w:r w:rsidRPr="00956BD1">
        <w:rPr>
          <w:b/>
          <w:i/>
          <w:color w:val="E5B8B7" w:themeColor="accent2" w:themeTint="66"/>
          <w:sz w:val="32"/>
          <w:szCs w:val="36"/>
        </w:rPr>
        <w:t>Σ</w:t>
      </w:r>
      <w:r w:rsidRPr="00956BD1">
        <w:rPr>
          <w:b/>
          <w:i/>
          <w:color w:val="92CDDC" w:themeColor="accent5" w:themeTint="99"/>
          <w:sz w:val="32"/>
          <w:szCs w:val="36"/>
        </w:rPr>
        <w:t>Τ</w:t>
      </w:r>
      <w:r w:rsidRPr="00956BD1">
        <w:rPr>
          <w:b/>
          <w:i/>
          <w:color w:val="E36C0A" w:themeColor="accent6" w:themeShade="BF"/>
          <w:sz w:val="32"/>
          <w:szCs w:val="36"/>
        </w:rPr>
        <w:t>Ι</w:t>
      </w:r>
      <w:r w:rsidRPr="00956BD1">
        <w:rPr>
          <w:b/>
          <w:i/>
          <w:color w:val="4F6228" w:themeColor="accent3" w:themeShade="80"/>
          <w:sz w:val="32"/>
          <w:szCs w:val="36"/>
        </w:rPr>
        <w:t>Β</w:t>
      </w:r>
      <w:r w:rsidRPr="00956BD1">
        <w:rPr>
          <w:b/>
          <w:i/>
          <w:color w:val="FF0000"/>
          <w:sz w:val="32"/>
          <w:szCs w:val="36"/>
        </w:rPr>
        <w:t>Ο</w:t>
      </w:r>
      <w:r w:rsidRPr="00956BD1">
        <w:rPr>
          <w:b/>
          <w:i/>
          <w:color w:val="7030A0"/>
          <w:sz w:val="32"/>
          <w:szCs w:val="36"/>
        </w:rPr>
        <w:t>Υ</w:t>
      </w:r>
      <w:r w:rsidR="006A05FD" w:rsidRPr="006A05FD">
        <w:rPr>
          <w:b/>
          <w:i/>
          <w:color w:val="7030A0"/>
          <w:sz w:val="32"/>
          <w:szCs w:val="36"/>
        </w:rPr>
        <w:t xml:space="preserve"> </w:t>
      </w:r>
      <w:r w:rsidRPr="00956BD1">
        <w:rPr>
          <w:b/>
          <w:i/>
          <w:color w:val="00B050"/>
          <w:sz w:val="32"/>
          <w:szCs w:val="36"/>
        </w:rPr>
        <w:t>Γ</w:t>
      </w:r>
      <w:r w:rsidRPr="00956BD1">
        <w:rPr>
          <w:b/>
          <w:i/>
          <w:color w:val="CCC0D9" w:themeColor="accent4" w:themeTint="66"/>
          <w:sz w:val="32"/>
          <w:szCs w:val="36"/>
        </w:rPr>
        <w:t>Ι</w:t>
      </w:r>
      <w:r w:rsidRPr="00956BD1">
        <w:rPr>
          <w:b/>
          <w:i/>
          <w:color w:val="FF0000"/>
          <w:sz w:val="32"/>
          <w:szCs w:val="36"/>
        </w:rPr>
        <w:t>Α</w:t>
      </w:r>
      <w:r w:rsidR="006A05FD" w:rsidRPr="006A05FD">
        <w:rPr>
          <w:b/>
          <w:i/>
          <w:color w:val="FF0000"/>
          <w:sz w:val="32"/>
          <w:szCs w:val="36"/>
        </w:rPr>
        <w:t xml:space="preserve"> </w:t>
      </w:r>
      <w:r w:rsidRPr="00956BD1">
        <w:rPr>
          <w:b/>
          <w:i/>
          <w:color w:val="00B050"/>
          <w:sz w:val="32"/>
          <w:szCs w:val="36"/>
        </w:rPr>
        <w:t>Τ</w:t>
      </w:r>
      <w:r w:rsidRPr="00956BD1">
        <w:rPr>
          <w:b/>
          <w:i/>
          <w:color w:val="948A54" w:themeColor="background2" w:themeShade="80"/>
          <w:sz w:val="32"/>
          <w:szCs w:val="36"/>
        </w:rPr>
        <w:t>Α</w:t>
      </w:r>
      <w:r w:rsidR="006A05FD" w:rsidRPr="006A05FD">
        <w:rPr>
          <w:b/>
          <w:i/>
          <w:color w:val="948A54" w:themeColor="background2" w:themeShade="80"/>
          <w:sz w:val="32"/>
          <w:szCs w:val="36"/>
        </w:rPr>
        <w:t xml:space="preserve"> </w:t>
      </w:r>
      <w:r w:rsidRPr="00956BD1">
        <w:rPr>
          <w:b/>
          <w:i/>
          <w:color w:val="FF0000"/>
          <w:sz w:val="32"/>
          <w:szCs w:val="36"/>
        </w:rPr>
        <w:t>Π</w:t>
      </w:r>
      <w:r w:rsidRPr="00956BD1">
        <w:rPr>
          <w:b/>
          <w:i/>
          <w:color w:val="92D050"/>
          <w:sz w:val="32"/>
          <w:szCs w:val="36"/>
        </w:rPr>
        <w:t>Α</w:t>
      </w:r>
      <w:r w:rsidRPr="00956BD1">
        <w:rPr>
          <w:b/>
          <w:i/>
          <w:color w:val="7030A0"/>
          <w:sz w:val="32"/>
          <w:szCs w:val="36"/>
        </w:rPr>
        <w:t>Ι</w:t>
      </w:r>
      <w:r w:rsidRPr="00956BD1">
        <w:rPr>
          <w:b/>
          <w:i/>
          <w:color w:val="E5B8B7" w:themeColor="accent2" w:themeTint="66"/>
          <w:sz w:val="32"/>
          <w:szCs w:val="36"/>
        </w:rPr>
        <w:t>Δ</w:t>
      </w:r>
      <w:r w:rsidRPr="00956BD1">
        <w:rPr>
          <w:b/>
          <w:i/>
          <w:color w:val="00B0F0"/>
          <w:sz w:val="32"/>
          <w:szCs w:val="36"/>
        </w:rPr>
        <w:t>Ι</w:t>
      </w:r>
      <w:r w:rsidRPr="00956BD1">
        <w:rPr>
          <w:b/>
          <w:i/>
          <w:color w:val="B2A1C7" w:themeColor="accent4" w:themeTint="99"/>
          <w:sz w:val="32"/>
          <w:szCs w:val="36"/>
        </w:rPr>
        <w:t>Α</w:t>
      </w:r>
      <w:r w:rsidR="006A05FD" w:rsidRPr="006A05FD">
        <w:rPr>
          <w:b/>
          <w:i/>
          <w:color w:val="B2A1C7" w:themeColor="accent4" w:themeTint="99"/>
          <w:sz w:val="32"/>
          <w:szCs w:val="36"/>
        </w:rPr>
        <w:t xml:space="preserve"> </w:t>
      </w:r>
      <w:r w:rsidRPr="00956BD1">
        <w:rPr>
          <w:b/>
          <w:i/>
          <w:color w:val="D99594" w:themeColor="accent2" w:themeTint="99"/>
          <w:sz w:val="32"/>
          <w:szCs w:val="36"/>
        </w:rPr>
        <w:t>Π</w:t>
      </w:r>
      <w:r w:rsidRPr="00956BD1">
        <w:rPr>
          <w:b/>
          <w:i/>
          <w:color w:val="00B0F0"/>
          <w:sz w:val="32"/>
          <w:szCs w:val="36"/>
        </w:rPr>
        <w:t>Ρ</w:t>
      </w:r>
      <w:r w:rsidRPr="00956BD1">
        <w:rPr>
          <w:b/>
          <w:i/>
          <w:color w:val="92D050"/>
          <w:sz w:val="32"/>
          <w:szCs w:val="36"/>
        </w:rPr>
        <w:t>Ο</w:t>
      </w:r>
      <w:r w:rsidRPr="00956BD1">
        <w:rPr>
          <w:b/>
          <w:i/>
          <w:color w:val="7030A0"/>
          <w:sz w:val="32"/>
          <w:szCs w:val="36"/>
        </w:rPr>
        <w:t>Σ</w:t>
      </w:r>
      <w:r w:rsidR="00956BD1" w:rsidRPr="00956BD1">
        <w:rPr>
          <w:b/>
          <w:i/>
          <w:color w:val="D99594" w:themeColor="accent2" w:themeTint="99"/>
          <w:sz w:val="32"/>
          <w:szCs w:val="36"/>
        </w:rPr>
        <w:t>Χ</w:t>
      </w:r>
      <w:r w:rsidR="00956BD1" w:rsidRPr="00956BD1">
        <w:rPr>
          <w:b/>
          <w:i/>
          <w:color w:val="0070C0"/>
          <w:sz w:val="32"/>
          <w:szCs w:val="36"/>
        </w:rPr>
        <w:t>Ο</w:t>
      </w:r>
      <w:r w:rsidRPr="00956BD1">
        <w:rPr>
          <w:b/>
          <w:i/>
          <w:color w:val="C0504D" w:themeColor="accent2"/>
          <w:sz w:val="32"/>
          <w:szCs w:val="36"/>
        </w:rPr>
        <w:t>Λ</w:t>
      </w:r>
      <w:r w:rsidRPr="00956BD1">
        <w:rPr>
          <w:b/>
          <w:i/>
          <w:color w:val="984806" w:themeColor="accent6" w:themeShade="80"/>
          <w:sz w:val="32"/>
          <w:szCs w:val="36"/>
        </w:rPr>
        <w:t>Ι</w:t>
      </w:r>
      <w:r w:rsidRPr="00956BD1">
        <w:rPr>
          <w:b/>
          <w:i/>
          <w:color w:val="4F6228" w:themeColor="accent3" w:themeShade="80"/>
          <w:sz w:val="32"/>
          <w:szCs w:val="36"/>
        </w:rPr>
        <w:t>Κ</w:t>
      </w:r>
      <w:r w:rsidRPr="00956BD1">
        <w:rPr>
          <w:b/>
          <w:i/>
          <w:color w:val="8064A2" w:themeColor="accent4"/>
          <w:sz w:val="32"/>
          <w:szCs w:val="36"/>
        </w:rPr>
        <w:t>Η</w:t>
      </w:r>
      <w:r w:rsidRPr="00956BD1">
        <w:rPr>
          <w:b/>
          <w:i/>
          <w:color w:val="FF0000"/>
          <w:sz w:val="32"/>
          <w:szCs w:val="36"/>
        </w:rPr>
        <w:t>Σ</w:t>
      </w:r>
      <w:r w:rsidR="006A05FD" w:rsidRPr="006A05FD">
        <w:rPr>
          <w:b/>
          <w:i/>
          <w:color w:val="FF0000"/>
          <w:sz w:val="32"/>
          <w:szCs w:val="36"/>
        </w:rPr>
        <w:t xml:space="preserve"> </w:t>
      </w:r>
      <w:r w:rsidRPr="00956BD1">
        <w:rPr>
          <w:b/>
          <w:i/>
          <w:color w:val="00B050"/>
          <w:sz w:val="32"/>
          <w:szCs w:val="36"/>
        </w:rPr>
        <w:t>Η</w:t>
      </w:r>
      <w:r w:rsidRPr="00956BD1">
        <w:rPr>
          <w:b/>
          <w:i/>
          <w:color w:val="7030A0"/>
          <w:sz w:val="32"/>
          <w:szCs w:val="36"/>
        </w:rPr>
        <w:t>Λ</w:t>
      </w:r>
      <w:r w:rsidRPr="00956BD1">
        <w:rPr>
          <w:b/>
          <w:i/>
          <w:color w:val="FF0000"/>
          <w:sz w:val="32"/>
          <w:szCs w:val="36"/>
        </w:rPr>
        <w:t>Ι</w:t>
      </w:r>
      <w:r w:rsidRPr="00956BD1">
        <w:rPr>
          <w:b/>
          <w:i/>
          <w:color w:val="8DB3E2" w:themeColor="text2" w:themeTint="66"/>
          <w:sz w:val="32"/>
          <w:szCs w:val="36"/>
        </w:rPr>
        <w:t>Κ</w:t>
      </w:r>
      <w:r w:rsidRPr="00956BD1">
        <w:rPr>
          <w:b/>
          <w:i/>
          <w:color w:val="76923C" w:themeColor="accent3" w:themeShade="BF"/>
          <w:sz w:val="32"/>
          <w:szCs w:val="36"/>
        </w:rPr>
        <w:t>Ι</w:t>
      </w:r>
      <w:r w:rsidRPr="00956BD1">
        <w:rPr>
          <w:b/>
          <w:i/>
          <w:color w:val="C00000"/>
          <w:sz w:val="32"/>
          <w:szCs w:val="36"/>
        </w:rPr>
        <w:t>Α</w:t>
      </w:r>
      <w:r w:rsidRPr="00956BD1">
        <w:rPr>
          <w:b/>
          <w:i/>
          <w:color w:val="FABF8F" w:themeColor="accent6" w:themeTint="99"/>
          <w:sz w:val="32"/>
          <w:szCs w:val="36"/>
        </w:rPr>
        <w:t>Σ</w:t>
      </w:r>
      <w:bookmarkStart w:id="0" w:name="_GoBack"/>
      <w:bookmarkEnd w:id="0"/>
    </w:p>
    <w:p w:rsidR="00033864" w:rsidRPr="00033864" w:rsidRDefault="00671C84" w:rsidP="00033864">
      <w:pPr>
        <w:rPr>
          <w:b/>
          <w:i/>
          <w:color w:val="FF0000"/>
          <w:sz w:val="28"/>
          <w:szCs w:val="36"/>
        </w:rPr>
      </w:pPr>
      <w:r>
        <w:rPr>
          <w:b/>
          <w:i/>
          <w:color w:val="FF0000"/>
          <w:sz w:val="28"/>
          <w:szCs w:val="36"/>
        </w:rPr>
        <w:t>ΨΥΧΟ</w:t>
      </w:r>
      <w:r w:rsidR="00033864" w:rsidRPr="00033864">
        <w:rPr>
          <w:b/>
          <w:i/>
          <w:color w:val="FF0000"/>
          <w:sz w:val="28"/>
          <w:szCs w:val="36"/>
        </w:rPr>
        <w:t>ΚΙΝΗΤΙΚΟΣ ΤΟΜΕΑΣ</w:t>
      </w:r>
    </w:p>
    <w:p w:rsidR="00F73889" w:rsidRPr="00033864" w:rsidRDefault="00F73889" w:rsidP="00033864">
      <w:pPr>
        <w:pStyle w:val="ListParagraph"/>
        <w:numPr>
          <w:ilvl w:val="0"/>
          <w:numId w:val="1"/>
        </w:numPr>
        <w:rPr>
          <w:sz w:val="28"/>
          <w:szCs w:val="36"/>
        </w:rPr>
      </w:pPr>
      <w:r w:rsidRPr="00033864">
        <w:rPr>
          <w:sz w:val="28"/>
        </w:rPr>
        <w:t>Εκμάθηση βασικών κινητικών εννοιών( χειρισμός, σταθεροποίηση, μετακίνηση)</w:t>
      </w:r>
    </w:p>
    <w:p w:rsidR="00F73889" w:rsidRPr="00033864" w:rsidRDefault="00F73889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Ανάπτυξη αντιληπτικών ικανοτήτων</w:t>
      </w:r>
    </w:p>
    <w:p w:rsidR="00F73889" w:rsidRPr="00033864" w:rsidRDefault="00F73889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Ανάπτυξη φυσικών ικανοτήτων (καρδιοαναπνευστική αντοχή, ταχύτητα, αλτικότητα, ευλυγισία, ευκινησία)</w:t>
      </w:r>
    </w:p>
    <w:p w:rsidR="00F73889" w:rsidRPr="00033864" w:rsidRDefault="00F73889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Καλλιέργεια ρυθμού και συντονισμού</w:t>
      </w:r>
    </w:p>
    <w:p w:rsidR="00F73889" w:rsidRPr="00033864" w:rsidRDefault="00F73889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Προαγωγή της υγείας και ευεξίας</w:t>
      </w:r>
    </w:p>
    <w:p w:rsidR="00F73889" w:rsidRDefault="00F73889" w:rsidP="00F73889">
      <w:pPr>
        <w:pStyle w:val="ListParagraph"/>
      </w:pPr>
    </w:p>
    <w:p w:rsidR="00F73889" w:rsidRPr="00033864" w:rsidRDefault="00033864" w:rsidP="00F73889">
      <w:pPr>
        <w:pStyle w:val="ListParagraph"/>
        <w:rPr>
          <w:b/>
          <w:i/>
          <w:color w:val="00B0F0"/>
          <w:sz w:val="28"/>
        </w:rPr>
      </w:pPr>
      <w:r w:rsidRPr="00033864">
        <w:rPr>
          <w:b/>
          <w:i/>
          <w:color w:val="00B0F0"/>
          <w:sz w:val="28"/>
        </w:rPr>
        <w:t>ΣΥΝΑΙΣΘΗΜΑΤΙΚΟΣ ΤΟΜΕΑΣ</w:t>
      </w:r>
    </w:p>
    <w:p w:rsidR="00033864" w:rsidRPr="00033864" w:rsidRDefault="00033864" w:rsidP="00F73889">
      <w:pPr>
        <w:pStyle w:val="ListParagraph"/>
        <w:rPr>
          <w:sz w:val="28"/>
        </w:rPr>
      </w:pPr>
    </w:p>
    <w:p w:rsidR="00F73889" w:rsidRPr="00033864" w:rsidRDefault="00F73889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Δημιουργία κοινωνικών σχέσ</w:t>
      </w:r>
      <w:r w:rsidR="00671C84">
        <w:rPr>
          <w:sz w:val="28"/>
        </w:rPr>
        <w:t>εω</w:t>
      </w:r>
      <w:r w:rsidRPr="00033864">
        <w:rPr>
          <w:sz w:val="28"/>
        </w:rPr>
        <w:t>ν στον χώρο του αθλητισμού</w:t>
      </w:r>
    </w:p>
    <w:p w:rsidR="00F73889" w:rsidRPr="00033864" w:rsidRDefault="00F73889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Ανάπτυξη της αυτο</w:t>
      </w:r>
      <w:r w:rsidR="00267CBB">
        <w:rPr>
          <w:sz w:val="28"/>
        </w:rPr>
        <w:t>πεποίθησης</w:t>
      </w:r>
      <w:r w:rsidRPr="00033864">
        <w:rPr>
          <w:sz w:val="28"/>
        </w:rPr>
        <w:t xml:space="preserve"> και της αυτοεκτίμησης</w:t>
      </w:r>
      <w:r w:rsidR="00267CBB">
        <w:rPr>
          <w:sz w:val="28"/>
        </w:rPr>
        <w:t>,</w:t>
      </w:r>
      <w:r w:rsidRPr="00033864">
        <w:rPr>
          <w:sz w:val="28"/>
        </w:rPr>
        <w:t xml:space="preserve"> μαθαίνοντας την νίκη και την ήττα σε ένα ατομικό άθλημα</w:t>
      </w:r>
    </w:p>
    <w:p w:rsidR="00F73889" w:rsidRPr="00033864" w:rsidRDefault="00033864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 xml:space="preserve">Καλλιέργεια ελεύθερης έκφρασης </w:t>
      </w:r>
    </w:p>
    <w:p w:rsidR="00033864" w:rsidRPr="00033864" w:rsidRDefault="00033864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Ανάπτυξη ηθικών αρετών</w:t>
      </w:r>
    </w:p>
    <w:p w:rsidR="00033864" w:rsidRPr="00033864" w:rsidRDefault="00033864" w:rsidP="00F73889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 xml:space="preserve">Καλλιέργεια της αίσθησης του δικαίου μέσα από τους κανόνες </w:t>
      </w:r>
    </w:p>
    <w:p w:rsidR="00033864" w:rsidRDefault="00033864" w:rsidP="00033864">
      <w:pPr>
        <w:pStyle w:val="ListParagraph"/>
      </w:pPr>
    </w:p>
    <w:p w:rsidR="00033864" w:rsidRPr="00033864" w:rsidRDefault="00033864" w:rsidP="00033864">
      <w:pPr>
        <w:pStyle w:val="ListParagraph"/>
        <w:rPr>
          <w:b/>
          <w:i/>
          <w:color w:val="00B050"/>
          <w:sz w:val="28"/>
        </w:rPr>
      </w:pPr>
      <w:r w:rsidRPr="00033864">
        <w:rPr>
          <w:b/>
          <w:i/>
          <w:color w:val="00B050"/>
          <w:sz w:val="28"/>
        </w:rPr>
        <w:t>ΓΝΩΣΤΙΚΟΣ ΤΟΜΕΑΣ</w:t>
      </w:r>
    </w:p>
    <w:p w:rsidR="00033864" w:rsidRDefault="00033864" w:rsidP="00033864">
      <w:pPr>
        <w:pStyle w:val="ListParagraph"/>
      </w:pPr>
    </w:p>
    <w:p w:rsidR="00033864" w:rsidRPr="00033864" w:rsidRDefault="00033864" w:rsidP="00033864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Απόκτηση γενικών γνώσεων για τα οφέλη της άσκησης στο σώμα</w:t>
      </w:r>
    </w:p>
    <w:p w:rsidR="00033864" w:rsidRPr="00033864" w:rsidRDefault="00033864" w:rsidP="00033864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 xml:space="preserve">Αναγνώριση των μελών του σώματος και εξερεύνηση των </w:t>
      </w:r>
      <w:r w:rsidR="00267CBB">
        <w:rPr>
          <w:sz w:val="28"/>
        </w:rPr>
        <w:t xml:space="preserve">κινητικών </w:t>
      </w:r>
      <w:r w:rsidRPr="00033864">
        <w:rPr>
          <w:sz w:val="28"/>
        </w:rPr>
        <w:t>δυνατοτήτων του</w:t>
      </w:r>
    </w:p>
    <w:p w:rsidR="00033864" w:rsidRPr="00033864" w:rsidRDefault="00033864" w:rsidP="00033864">
      <w:pPr>
        <w:pStyle w:val="ListParagraph"/>
        <w:numPr>
          <w:ilvl w:val="0"/>
          <w:numId w:val="1"/>
        </w:numPr>
        <w:rPr>
          <w:sz w:val="28"/>
        </w:rPr>
      </w:pPr>
      <w:r w:rsidRPr="00033864">
        <w:rPr>
          <w:sz w:val="28"/>
        </w:rPr>
        <w:t>Ανάπτυξη φαντασίας και δημιουργικότητας μέσω των παιχνιδιών</w:t>
      </w:r>
    </w:p>
    <w:p w:rsidR="00033864" w:rsidRDefault="00033864" w:rsidP="00BA12BD">
      <w:pPr>
        <w:pStyle w:val="ListParagraph"/>
        <w:numPr>
          <w:ilvl w:val="0"/>
          <w:numId w:val="1"/>
        </w:numPr>
        <w:rPr>
          <w:sz w:val="28"/>
        </w:rPr>
      </w:pPr>
      <w:r w:rsidRPr="00F07159">
        <w:rPr>
          <w:sz w:val="28"/>
        </w:rPr>
        <w:t>Γνώση για υγιεινές διατροφικές συνήθειες</w:t>
      </w:r>
    </w:p>
    <w:p w:rsidR="00BA12BD" w:rsidRDefault="00BA12BD" w:rsidP="00BA12BD">
      <w:pPr>
        <w:jc w:val="center"/>
        <w:rPr>
          <w:sz w:val="28"/>
        </w:rPr>
      </w:pPr>
      <w:r>
        <w:rPr>
          <w:noProof/>
          <w:lang w:eastAsia="el-GR"/>
        </w:rPr>
        <w:drawing>
          <wp:inline distT="0" distB="0" distL="0" distR="0">
            <wp:extent cx="2557411" cy="1760220"/>
            <wp:effectExtent l="0" t="0" r="0" b="0"/>
            <wp:docPr id="2" name="Εικόνα 2" descr="Στίβος για παιδιά : Η άσκηση που βελτιώνει τη σωματική και ψυχική τους  υγεία | in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τίβος για παιδιά : Η άσκηση που βελτιώνει τη σωματική και ψυχική τους  υγεία | in.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20" cy="176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2BD" w:rsidRPr="00956BD1" w:rsidRDefault="00BA12BD" w:rsidP="00956BD1">
      <w:pPr>
        <w:jc w:val="center"/>
        <w:rPr>
          <w:sz w:val="18"/>
        </w:rPr>
      </w:pPr>
      <w:r w:rsidRPr="00956BD1">
        <w:rPr>
          <w:sz w:val="18"/>
        </w:rPr>
        <w:t>Προπονήτρια στίβου</w:t>
      </w:r>
      <w:r w:rsidRPr="00956BD1">
        <w:rPr>
          <w:sz w:val="18"/>
          <w:lang w:val="en-US"/>
        </w:rPr>
        <w:t>:</w:t>
      </w:r>
      <w:r w:rsidRPr="00956BD1">
        <w:rPr>
          <w:sz w:val="18"/>
        </w:rPr>
        <w:t xml:space="preserve"> Κωνσταντινίδη Ανθή</w:t>
      </w:r>
    </w:p>
    <w:p w:rsidR="00BA12BD" w:rsidRDefault="00BA12BD" w:rsidP="00BA12BD">
      <w:pPr>
        <w:jc w:val="center"/>
        <w:rPr>
          <w:sz w:val="28"/>
        </w:rPr>
      </w:pPr>
    </w:p>
    <w:p w:rsidR="00BA12BD" w:rsidRDefault="00BA12BD" w:rsidP="00BA12BD">
      <w:pPr>
        <w:rPr>
          <w:sz w:val="28"/>
        </w:rPr>
      </w:pPr>
    </w:p>
    <w:p w:rsidR="00BA12BD" w:rsidRDefault="00BA12BD" w:rsidP="00BA12BD">
      <w:pPr>
        <w:rPr>
          <w:sz w:val="28"/>
        </w:rPr>
      </w:pPr>
    </w:p>
    <w:p w:rsidR="00BA12BD" w:rsidRDefault="00BA12BD" w:rsidP="00BA12BD">
      <w:pPr>
        <w:rPr>
          <w:sz w:val="28"/>
        </w:rPr>
      </w:pPr>
    </w:p>
    <w:p w:rsidR="00BA12BD" w:rsidRDefault="00BA12BD" w:rsidP="00BA12BD">
      <w:pPr>
        <w:rPr>
          <w:sz w:val="28"/>
        </w:rPr>
      </w:pPr>
    </w:p>
    <w:p w:rsidR="00BA12BD" w:rsidRDefault="00BA12BD" w:rsidP="00BA12BD">
      <w:pPr>
        <w:rPr>
          <w:sz w:val="28"/>
        </w:rPr>
      </w:pPr>
    </w:p>
    <w:p w:rsidR="00BA12BD" w:rsidRDefault="00BA12BD" w:rsidP="00BA12BD">
      <w:pPr>
        <w:rPr>
          <w:sz w:val="28"/>
        </w:rPr>
      </w:pPr>
    </w:p>
    <w:p w:rsidR="00BA12BD" w:rsidRPr="00BA12BD" w:rsidRDefault="00BA12BD" w:rsidP="00BA12BD">
      <w:pPr>
        <w:rPr>
          <w:sz w:val="28"/>
        </w:rPr>
      </w:pPr>
    </w:p>
    <w:sectPr w:rsidR="00BA12BD" w:rsidRPr="00BA12BD" w:rsidSect="009D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63C04"/>
    <w:multiLevelType w:val="hybridMultilevel"/>
    <w:tmpl w:val="58FADA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889"/>
    <w:rsid w:val="00033864"/>
    <w:rsid w:val="00267CBB"/>
    <w:rsid w:val="00671C84"/>
    <w:rsid w:val="006A05FD"/>
    <w:rsid w:val="00956BD1"/>
    <w:rsid w:val="009D1AAE"/>
    <w:rsid w:val="00BA12BD"/>
    <w:rsid w:val="00D152E3"/>
    <w:rsid w:val="00F07159"/>
    <w:rsid w:val="00F7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8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7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ANTHAKI</dc:creator>
  <cp:lastModifiedBy>despoina_tilos@yahoo.gr</cp:lastModifiedBy>
  <cp:revision>8</cp:revision>
  <dcterms:created xsi:type="dcterms:W3CDTF">2023-05-28T13:54:00Z</dcterms:created>
  <dcterms:modified xsi:type="dcterms:W3CDTF">2023-06-04T07:17:00Z</dcterms:modified>
</cp:coreProperties>
</file>