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0" w:rsidRPr="00B66040" w:rsidRDefault="00B66040" w:rsidP="00B66040">
      <w:pPr>
        <w:pStyle w:val="3"/>
        <w:shd w:val="clear" w:color="auto" w:fill="FFFFFF"/>
        <w:spacing w:before="0" w:line="405" w:lineRule="atLeast"/>
        <w:jc w:val="center"/>
        <w:textAlignment w:val="baseline"/>
        <w:rPr>
          <w:rFonts w:ascii="Helvetica" w:eastAsia="Times New Roman" w:hAnsi="Helvetica" w:cs="Helvetica"/>
          <w:b w:val="0"/>
          <w:bCs w:val="0"/>
          <w:color w:val="272727"/>
          <w:sz w:val="33"/>
          <w:szCs w:val="33"/>
          <w:lang w:eastAsia="el-GR"/>
        </w:rPr>
      </w:pPr>
      <w:r>
        <w:rPr>
          <w:rFonts w:ascii="Lucida Sans Unicode" w:hAnsi="Lucida Sans Unicode" w:cs="Lucida Sans Unicode"/>
          <w:b w:val="0"/>
          <w:bCs w:val="0"/>
          <w:color w:val="000000"/>
          <w:sz w:val="23"/>
          <w:szCs w:val="23"/>
          <w:bdr w:val="none" w:sz="0" w:space="0" w:color="auto" w:frame="1"/>
        </w:rPr>
        <w:br/>
      </w:r>
      <w:r w:rsidRPr="00B66040">
        <w:rPr>
          <w:rFonts w:ascii="Helvetica" w:eastAsia="Times New Roman" w:hAnsi="Helvetica" w:cs="Helvetica"/>
          <w:color w:val="272727"/>
          <w:sz w:val="33"/>
          <w:szCs w:val="33"/>
          <w:bdr w:val="none" w:sz="0" w:space="0" w:color="auto" w:frame="1"/>
          <w:lang w:eastAsia="el-GR"/>
        </w:rPr>
        <w:t>ΠΡΟΕΔΡΙΚΟ ΔΙΑΤΑΓΜΑ ΥΠ’ ΑΡΙΘΜ. 126/2016</w:t>
      </w:r>
    </w:p>
    <w:p w:rsidR="00B66040" w:rsidRPr="00B66040" w:rsidRDefault="00B66040" w:rsidP="00B66040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</w:pPr>
      <w:r w:rsidRPr="00B66040"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  <w:t> </w:t>
      </w:r>
    </w:p>
    <w:p w:rsidR="00B66040" w:rsidRPr="00B66040" w:rsidRDefault="00B66040" w:rsidP="00B66040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</w:pPr>
      <w:r w:rsidRPr="00B66040">
        <w:rPr>
          <w:rFonts w:ascii="Helvetica" w:eastAsia="Times New Roman" w:hAnsi="Helvetica" w:cs="Helvetica"/>
          <w:b/>
          <w:bCs/>
          <w:color w:val="272727"/>
          <w:sz w:val="33"/>
          <w:szCs w:val="33"/>
          <w:bdr w:val="none" w:sz="0" w:space="0" w:color="auto" w:frame="1"/>
          <w:lang w:eastAsia="el-GR"/>
        </w:rPr>
        <w:t>ΦΕΚ 211/Β/11-11-2016</w:t>
      </w:r>
    </w:p>
    <w:p w:rsidR="00B66040" w:rsidRPr="00B66040" w:rsidRDefault="00B66040" w:rsidP="00B66040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</w:pPr>
      <w:r w:rsidRPr="00B66040"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  <w:t> </w:t>
      </w:r>
    </w:p>
    <w:p w:rsidR="00B66040" w:rsidRPr="00B66040" w:rsidRDefault="00B66040" w:rsidP="00B66040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272727"/>
          <w:sz w:val="33"/>
          <w:szCs w:val="33"/>
          <w:lang w:eastAsia="el-GR"/>
        </w:rPr>
      </w:pPr>
      <w:r w:rsidRPr="00B66040">
        <w:rPr>
          <w:rFonts w:ascii="Helvetica" w:eastAsia="Times New Roman" w:hAnsi="Helvetica" w:cs="Helvetica"/>
          <w:b/>
          <w:bCs/>
          <w:color w:val="272727"/>
          <w:sz w:val="33"/>
          <w:szCs w:val="33"/>
          <w:bdr w:val="none" w:sz="0" w:space="0" w:color="auto" w:frame="1"/>
          <w:lang w:eastAsia="el-GR"/>
        </w:rPr>
        <w:t>Περί σχολικού και διδακτικού έτους και της αξιολόγησης των μαθητών του Γυμνασίου </w:t>
      </w:r>
    </w:p>
    <w:p w:rsidR="00B66040" w:rsidRPr="00B66040" w:rsidRDefault="00B66040" w:rsidP="00B66040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3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</w:pPr>
    </w:p>
    <w:p w:rsidR="00B66040" w:rsidRPr="00B66040" w:rsidRDefault="00B66040" w:rsidP="00B66040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3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</w:pPr>
    </w:p>
    <w:p w:rsidR="00B66040" w:rsidRDefault="00B66040" w:rsidP="00B66040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bookmarkStart w:id="0" w:name="_GoBack"/>
      <w:r>
        <w:rPr>
          <w:rStyle w:val="a3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  <w:t>Άρθρο 9</w:t>
      </w:r>
    </w:p>
    <w:p w:rsidR="00B66040" w:rsidRDefault="00B66040" w:rsidP="00B66040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Style w:val="a3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  <w:t>Αναβαθμολόγηση γραπτών δοκιμίων των προαγωγικών και απολυτηρίων εξετάσεων του Γυμνασίου</w:t>
      </w:r>
    </w:p>
    <w:bookmarkEnd w:id="0"/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Σε αναβαθμολόγηση υπόκεινται τα γραπτά δοκίμια των μαθητών του Γυμνασίου με την ακόλουθη διαδικασία:</w:t>
      </w:r>
    </w:p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1. Η αναβαθμολόγηση γίνεται στη Διεύθυνση Δ.Ε., στην οποία υπάγεται το αντίστοιχο Γυμνάσιο.</w:t>
      </w:r>
    </w:p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2. Μέσα σε δύο (2) εργάσιμες ημέρες από την έκδοση των αποτελεσμάτων οι κηδεμόνες των μαθητών ή οι ίδιοι, εφόσον είναι ενήλικοι, μπορούν να υποβάλουν αίτηση στο σχολείο, όπου φοιτούν, με την οποία ζητούν την αναβαθμολόγηση γραπτού δοκιμίου. Η αίτηση συνοδεύεται με το προβλεπόμενο παράβολο για κάθε γραπτό δοκίμιο.</w:t>
      </w:r>
    </w:p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3. Οι Διευθυντές των Γυμνασίων, μόλις λήξει η προθεσμία υποβολής των αιτήσεων, διαβιβάζουν στην αρμόδια Διεύθυνση Δ.Ε. τα προς αναβαθμολόγηση γραπτά δοκίμια με καλυμμένα το όνομα του μαθητή και τον αρχικό βαθμό του καθηγητή.</w:t>
      </w:r>
    </w:p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4. Οι μαθητές με αναπηρία και ειδικές εκπαιδευτικές ανάγκες σύμφωνα με την με αρ.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πρωτ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. 28722/Γ2/12-3-2010 υπουργική απόφαση (Β 276) για τους οποίους προβλέπεται προφορική εξέταση αντί γραπτής, μπορούν, εφόσον το επιθυμούν, να ζητήσουν επανεξέταση (αναβαθμολόγηση) στα μαθήματα που εξετάσθηκαν. Η νέα αυτή εξέταση πραγματοποιείται στο σχολείο φοίτησης τους ενώπιον διμελούς επιτροπής αποτελούμενης από εκπαιδευτικούς του σχολείου που έχουν σε πρώτη ή δεύτερη ανάθεση το αντίστοιχο 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lastRenderedPageBreak/>
        <w:t xml:space="preserve">μάθημα, άλλους από αυτούς που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διενήργησαντην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αρχική εξέταση. Την επιτροπή συγκροτεί ο Διευθυντής του σχολείου.</w:t>
      </w:r>
    </w:p>
    <w:p w:rsidR="00B66040" w:rsidRDefault="00B66040" w:rsidP="00B66040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Η αίτηση για επανεξέταση υποβάλλεται από τους κηδεμόνες των μαθητών ή από τους ίδιους, εφόσον είναι ενήλικοι, στο σχολείο μέσα σε δύο (2) ημέρες από την έκδοση των αποτελεσμάτων. Η αίτηση συνοδεύεται από το προβλεπόμενο παράβολο για κάθε μάθημα για το οποίο ζητείται επανεξέταση. Ο βαθμός της επανεξέτασης προκύπτει από τον Μ.Ο. των δύο εξεταστών - </w:t>
      </w:r>
      <w:proofErr w:type="spellStart"/>
      <w:r>
        <w:rPr>
          <w:rFonts w:ascii="Lucida Sans Unicode" w:hAnsi="Lucida Sans Unicode" w:cs="Lucida Sans Unicode"/>
          <w:color w:val="000000"/>
          <w:sz w:val="23"/>
          <w:szCs w:val="23"/>
        </w:rPr>
        <w:t>αναβαθμολογητών</w:t>
      </w:r>
      <w:proofErr w:type="spellEnd"/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και είναι ο τελικός γραπτός βαθμός του μαθήματος σε κάθε περίπτωση, είτε είναι μεγαλύτερος είτε μικρότερος από το βαθμό της αρχικής εξέτασης.</w:t>
      </w:r>
    </w:p>
    <w:p w:rsidR="00FC004F" w:rsidRDefault="00FC004F"/>
    <w:sectPr w:rsidR="00FC0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40"/>
    <w:rsid w:val="00B66040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6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6040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B660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6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6040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B660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ΠΑΠΑΣΩΤΗΡΙΟΥ ΑΘΗΝΑ</dc:creator>
  <cp:lastModifiedBy>ΠΑΠΑΣΩΤΗΡΙΟΥ ΑΘΗΝΑ</cp:lastModifiedBy>
  <cp:revision>1</cp:revision>
  <dcterms:created xsi:type="dcterms:W3CDTF">2022-06-14T06:16:00Z</dcterms:created>
  <dcterms:modified xsi:type="dcterms:W3CDTF">2022-06-14T06:18:00Z</dcterms:modified>
</cp:coreProperties>
</file>