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4937" w14:textId="259AE504" w:rsidR="00B41683" w:rsidRDefault="00B41683">
      <w:pPr>
        <w:rPr>
          <w:b/>
        </w:rPr>
      </w:pPr>
      <w:r w:rsidRPr="00EE0687">
        <w:t>10</w:t>
      </w:r>
      <w:r w:rsidRPr="00EE0687">
        <w:rPr>
          <w:vertAlign w:val="superscript"/>
        </w:rPr>
        <w:t>Ο</w:t>
      </w:r>
      <w:r w:rsidRPr="00EE0687">
        <w:t xml:space="preserve">  Γυμνάσιο Αχαρνών</w:t>
      </w:r>
      <w:r>
        <w:br/>
      </w:r>
      <w:r w:rsidRPr="0032144C">
        <w:rPr>
          <w:b/>
          <w:sz w:val="24"/>
          <w:szCs w:val="24"/>
        </w:rPr>
        <w:t>ΜΑΘΗΜΑΤΙΚΑ Γ’ ΓΥΜΝΑΣΙΟΥ</w:t>
      </w:r>
      <w:r>
        <w:rPr>
          <w:b/>
          <w:sz w:val="24"/>
          <w:szCs w:val="24"/>
        </w:rPr>
        <w:br/>
      </w:r>
      <w:r w:rsidRPr="00EE0687">
        <w:t xml:space="preserve">ΕΞΕΤΑΣΤΕΑ ΥΛΗ ΑΠΟΛΥΤΗΡΙΩΝ ΕΞΕΤΑΣΕΩΝ ΣΧ.ΕΤΟΥΣ  </w:t>
      </w:r>
      <w:r w:rsidRPr="00EE0687">
        <w:rPr>
          <w:b/>
        </w:rPr>
        <w:t>20</w:t>
      </w:r>
      <w:r>
        <w:rPr>
          <w:b/>
        </w:rPr>
        <w:t>21-2022</w:t>
      </w:r>
    </w:p>
    <w:p w14:paraId="7EA605A1" w14:textId="77777777" w:rsidR="00B41683" w:rsidRPr="00EE0687" w:rsidRDefault="00B41683" w:rsidP="00B41683">
      <w:pPr>
        <w:pStyle w:val="a3"/>
        <w:rPr>
          <w:b/>
          <w:u w:val="single"/>
        </w:rPr>
      </w:pPr>
      <w:r w:rsidRPr="00EE0687">
        <w:rPr>
          <w:b/>
          <w:u w:val="single"/>
        </w:rPr>
        <w:t>ΜΕΡΟΣ Α:ΑΛΓΕΒΡΑ</w:t>
      </w:r>
      <w:r>
        <w:rPr>
          <w:b/>
          <w:u w:val="single"/>
        </w:rPr>
        <w:t>. Οι παράγραφοι:</w:t>
      </w:r>
    </w:p>
    <w:p w14:paraId="4232EE65" w14:textId="77777777" w:rsidR="00B41683" w:rsidRPr="00EE0687" w:rsidRDefault="00B41683" w:rsidP="00B41683">
      <w:pPr>
        <w:pStyle w:val="a3"/>
      </w:pPr>
      <w:r w:rsidRPr="00EE0687">
        <w:rPr>
          <w:b/>
          <w:sz w:val="28"/>
          <w:szCs w:val="28"/>
        </w:rPr>
        <w:t>1.2</w:t>
      </w:r>
      <w:r w:rsidRPr="00AA3159">
        <w:rPr>
          <w:b/>
          <w:sz w:val="28"/>
          <w:szCs w:val="28"/>
        </w:rPr>
        <w:t>(</w:t>
      </w:r>
      <w:r w:rsidRPr="00EE0687">
        <w:rPr>
          <w:b/>
        </w:rPr>
        <w:t xml:space="preserve"> </w:t>
      </w:r>
      <w:r w:rsidRPr="0032144C">
        <w:rPr>
          <w:b/>
          <w:sz w:val="26"/>
          <w:szCs w:val="26"/>
        </w:rPr>
        <w:t>Α</w:t>
      </w:r>
      <w:r w:rsidRPr="0032144C">
        <w:rPr>
          <w:b/>
          <w:sz w:val="28"/>
          <w:szCs w:val="28"/>
        </w:rPr>
        <w:t xml:space="preserve"> </w:t>
      </w:r>
      <w:r>
        <w:t>και</w:t>
      </w:r>
      <w:r w:rsidRPr="00AA3159">
        <w:t xml:space="preserve"> </w:t>
      </w:r>
      <w:r w:rsidRPr="0032144C">
        <w:rPr>
          <w:b/>
          <w:sz w:val="26"/>
          <w:szCs w:val="26"/>
        </w:rPr>
        <w:t>Β</w:t>
      </w:r>
      <w:r w:rsidRPr="00AA3159">
        <w:rPr>
          <w:b/>
          <w:sz w:val="26"/>
          <w:szCs w:val="26"/>
        </w:rPr>
        <w:t>)</w:t>
      </w:r>
      <w:r w:rsidRPr="00EE0687">
        <w:rPr>
          <w:b/>
        </w:rPr>
        <w:t xml:space="preserve">, </w:t>
      </w:r>
      <w:r w:rsidRPr="00EE0687">
        <w:rPr>
          <w:b/>
          <w:sz w:val="28"/>
          <w:szCs w:val="28"/>
        </w:rPr>
        <w:t>1.3</w:t>
      </w:r>
      <w:r w:rsidRPr="00EE0687">
        <w:rPr>
          <w:b/>
        </w:rPr>
        <w:t>,</w:t>
      </w:r>
      <w:r>
        <w:rPr>
          <w:b/>
        </w:rPr>
        <w:t xml:space="preserve"> </w:t>
      </w:r>
      <w:r w:rsidRPr="00EE0687">
        <w:rPr>
          <w:b/>
          <w:sz w:val="28"/>
          <w:szCs w:val="28"/>
        </w:rPr>
        <w:t>1.4</w:t>
      </w:r>
      <w:r w:rsidRPr="00EE0687">
        <w:rPr>
          <w:b/>
        </w:rPr>
        <w:t>,</w:t>
      </w:r>
      <w:r>
        <w:rPr>
          <w:b/>
        </w:rPr>
        <w:t xml:space="preserve"> </w:t>
      </w:r>
      <w:r w:rsidRPr="00EE0687">
        <w:rPr>
          <w:b/>
          <w:sz w:val="28"/>
          <w:szCs w:val="28"/>
        </w:rPr>
        <w:t>1.5</w:t>
      </w:r>
      <w:r w:rsidRPr="00EE0687">
        <w:rPr>
          <w:b/>
        </w:rPr>
        <w:t xml:space="preserve"> </w:t>
      </w:r>
      <w:r>
        <w:rPr>
          <w:u w:val="single"/>
        </w:rPr>
        <w:t>χωρίς</w:t>
      </w:r>
      <w:r w:rsidRPr="00EE0687">
        <w:t xml:space="preserve"> την </w:t>
      </w:r>
      <w:proofErr w:type="spellStart"/>
      <w:r w:rsidRPr="00EE0687">
        <w:t>υποπαράγραφο</w:t>
      </w:r>
      <w:proofErr w:type="spellEnd"/>
      <w:r w:rsidRPr="00EE0687">
        <w:t xml:space="preserve"> ε)</w:t>
      </w:r>
      <w:r>
        <w:t xml:space="preserve"> της σελ.44</w:t>
      </w:r>
      <w:r w:rsidRPr="00EE0687">
        <w:rPr>
          <w:b/>
        </w:rPr>
        <w:t xml:space="preserve">,  </w:t>
      </w:r>
      <w:r w:rsidRPr="00EE0687">
        <w:rPr>
          <w:b/>
        </w:rPr>
        <w:br/>
      </w:r>
      <w:r w:rsidRPr="00EE0687">
        <w:rPr>
          <w:b/>
          <w:sz w:val="28"/>
          <w:szCs w:val="28"/>
        </w:rPr>
        <w:t>1.6</w:t>
      </w:r>
      <w:r w:rsidRPr="00EE0687">
        <w:rPr>
          <w:b/>
        </w:rPr>
        <w:t xml:space="preserve"> </w:t>
      </w:r>
      <w:r>
        <w:rPr>
          <w:b/>
        </w:rPr>
        <w:t xml:space="preserve">  </w:t>
      </w:r>
      <w:r w:rsidRPr="00EE0687">
        <w:t xml:space="preserve"> </w:t>
      </w:r>
      <w:r w:rsidRPr="00C47BC8">
        <w:rPr>
          <w:u w:val="single"/>
        </w:rPr>
        <w:t xml:space="preserve">χωρίς </w:t>
      </w:r>
      <w:r w:rsidRPr="00EE0687">
        <w:t xml:space="preserve">τις  </w:t>
      </w:r>
      <w:proofErr w:type="spellStart"/>
      <w:r w:rsidRPr="00EE0687">
        <w:t>υποπαραγράφους</w:t>
      </w:r>
      <w:proofErr w:type="spellEnd"/>
      <w:r w:rsidRPr="00EE0687">
        <w:t xml:space="preserve">   δ)</w:t>
      </w:r>
      <w:r>
        <w:t xml:space="preserve"> της σελ.56 </w:t>
      </w:r>
      <w:r w:rsidRPr="00EE0687">
        <w:t xml:space="preserve">και </w:t>
      </w:r>
      <w:proofErr w:type="spellStart"/>
      <w:r w:rsidRPr="00EE0687">
        <w:t>στ</w:t>
      </w:r>
      <w:proofErr w:type="spellEnd"/>
      <w:r w:rsidRPr="00EE0687">
        <w:t>)</w:t>
      </w:r>
      <w:r>
        <w:t xml:space="preserve"> </w:t>
      </w:r>
      <w:r w:rsidRPr="00855F0E">
        <w:t>τη</w:t>
      </w:r>
      <w:r>
        <w:t>ς</w:t>
      </w:r>
      <w:r w:rsidRPr="00855F0E">
        <w:t xml:space="preserve"> σελ.57,   </w:t>
      </w:r>
      <w:r w:rsidRPr="00855F0E">
        <w:br/>
      </w:r>
      <w:r w:rsidRPr="00EE0687">
        <w:rPr>
          <w:b/>
          <w:sz w:val="28"/>
          <w:szCs w:val="28"/>
        </w:rPr>
        <w:t>1.9</w:t>
      </w:r>
      <w:r w:rsidRPr="00EE0687">
        <w:rPr>
          <w:b/>
        </w:rPr>
        <w:t xml:space="preserve">, </w:t>
      </w:r>
      <w:r w:rsidRPr="00EE0687">
        <w:rPr>
          <w:b/>
          <w:sz w:val="28"/>
          <w:szCs w:val="28"/>
        </w:rPr>
        <w:t>1.10</w:t>
      </w:r>
      <w:r w:rsidRPr="00EE0687">
        <w:t>(</w:t>
      </w:r>
      <w:r w:rsidRPr="0032144C">
        <w:rPr>
          <w:b/>
          <w:sz w:val="26"/>
          <w:szCs w:val="26"/>
        </w:rPr>
        <w:t>Α</w:t>
      </w:r>
      <w:r w:rsidRPr="00EE0687">
        <w:t xml:space="preserve"> και </w:t>
      </w:r>
      <w:r w:rsidRPr="0032144C">
        <w:rPr>
          <w:b/>
          <w:sz w:val="26"/>
          <w:szCs w:val="26"/>
        </w:rPr>
        <w:t>Β</w:t>
      </w:r>
      <w:r w:rsidRPr="00EE0687">
        <w:t>)</w:t>
      </w:r>
      <w:r w:rsidRPr="00EE0687">
        <w:rPr>
          <w:b/>
        </w:rPr>
        <w:t xml:space="preserve"> </w:t>
      </w:r>
      <w:r>
        <w:rPr>
          <w:b/>
        </w:rPr>
        <w:t xml:space="preserve">, </w:t>
      </w:r>
      <w:r w:rsidRPr="00EE0687">
        <w:rPr>
          <w:b/>
          <w:sz w:val="28"/>
          <w:szCs w:val="28"/>
        </w:rPr>
        <w:t>2.2</w:t>
      </w:r>
      <w:r w:rsidRPr="00EE0687">
        <w:t>(</w:t>
      </w:r>
      <w:r w:rsidRPr="0032144C">
        <w:rPr>
          <w:b/>
          <w:sz w:val="26"/>
          <w:szCs w:val="26"/>
        </w:rPr>
        <w:t>Α</w:t>
      </w:r>
      <w:r w:rsidRPr="00EE0687">
        <w:t xml:space="preserve"> και </w:t>
      </w:r>
      <w:r w:rsidRPr="0032144C">
        <w:rPr>
          <w:b/>
          <w:sz w:val="26"/>
          <w:szCs w:val="26"/>
        </w:rPr>
        <w:t>Β</w:t>
      </w:r>
      <w:r w:rsidRPr="001F3FEF">
        <w:t>)</w:t>
      </w:r>
      <w:r>
        <w:t xml:space="preserve">, </w:t>
      </w:r>
      <w:r w:rsidRPr="00EE0687">
        <w:rPr>
          <w:b/>
          <w:sz w:val="28"/>
          <w:szCs w:val="28"/>
        </w:rPr>
        <w:t>3.3</w:t>
      </w:r>
    </w:p>
    <w:p w14:paraId="4250863F" w14:textId="1647760A" w:rsidR="00B41683" w:rsidRDefault="00B41683"/>
    <w:p w14:paraId="504D59F3" w14:textId="77777777" w:rsidR="00B41683" w:rsidRPr="00EE0687" w:rsidRDefault="00B41683" w:rsidP="00B41683">
      <w:pPr>
        <w:pStyle w:val="a3"/>
        <w:rPr>
          <w:b/>
          <w:u w:val="single"/>
        </w:rPr>
      </w:pPr>
      <w:r w:rsidRPr="00EE0687">
        <w:rPr>
          <w:b/>
          <w:u w:val="single"/>
        </w:rPr>
        <w:t>ΜΕΡΟΣ Β:ΓΕΩΜΕΤΡΙΑ</w:t>
      </w:r>
      <w:r>
        <w:rPr>
          <w:b/>
          <w:u w:val="single"/>
        </w:rPr>
        <w:t>.Οι παράγραφοι</w:t>
      </w:r>
      <w:r w:rsidRPr="00EE0687">
        <w:rPr>
          <w:b/>
          <w:u w:val="single"/>
        </w:rPr>
        <w:t xml:space="preserve"> </w:t>
      </w:r>
    </w:p>
    <w:p w14:paraId="42808D47" w14:textId="07BF7AF5" w:rsidR="00B41683" w:rsidRPr="00D36359" w:rsidRDefault="00B41683" w:rsidP="00B41683">
      <w:pPr>
        <w:pStyle w:val="a3"/>
      </w:pPr>
      <w:r w:rsidRPr="00EE0687">
        <w:rPr>
          <w:b/>
          <w:sz w:val="28"/>
          <w:szCs w:val="28"/>
        </w:rPr>
        <w:t>1.1</w:t>
      </w:r>
      <w:r w:rsidRPr="00EE0687">
        <w:rPr>
          <w:b/>
        </w:rPr>
        <w:t>,</w:t>
      </w:r>
      <w:r>
        <w:rPr>
          <w:b/>
        </w:rPr>
        <w:t xml:space="preserve"> </w:t>
      </w:r>
      <w:r w:rsidRPr="00EE0687">
        <w:rPr>
          <w:b/>
          <w:sz w:val="28"/>
          <w:szCs w:val="28"/>
        </w:rPr>
        <w:t>1.5</w:t>
      </w:r>
      <w:r w:rsidRPr="00EE0687">
        <w:t>(</w:t>
      </w:r>
      <w:r w:rsidRPr="0032144C">
        <w:rPr>
          <w:b/>
          <w:sz w:val="26"/>
          <w:szCs w:val="26"/>
        </w:rPr>
        <w:t>Α</w:t>
      </w:r>
      <w:r w:rsidRPr="00EE0687">
        <w:t xml:space="preserve"> και </w:t>
      </w:r>
      <w:r w:rsidRPr="0032144C">
        <w:rPr>
          <w:b/>
          <w:sz w:val="26"/>
          <w:szCs w:val="26"/>
        </w:rPr>
        <w:t xml:space="preserve">Β </w:t>
      </w:r>
      <w:r>
        <w:rPr>
          <w:u w:val="single"/>
        </w:rPr>
        <w:t>χωρίς</w:t>
      </w:r>
      <w:r w:rsidRPr="00EE0687">
        <w:t xml:space="preserve"> την αιτιολόγηση του κριτηρίου ομοιότητας</w:t>
      </w:r>
      <w:r w:rsidRPr="00B41683">
        <w:t xml:space="preserve"> </w:t>
      </w:r>
      <w:r w:rsidRPr="00EE0687">
        <w:t>δύο τριγώνων στη σελίδα 220</w:t>
      </w:r>
      <w:r w:rsidRPr="00D36359">
        <w:t>)</w:t>
      </w:r>
    </w:p>
    <w:p w14:paraId="58B8BA01" w14:textId="77777777" w:rsidR="00B41683" w:rsidRPr="00EE0687" w:rsidRDefault="00B41683" w:rsidP="00B41683">
      <w:pPr>
        <w:pStyle w:val="a3"/>
      </w:pPr>
      <w:r>
        <w:rPr>
          <w:b/>
          <w:sz w:val="28"/>
          <w:szCs w:val="28"/>
        </w:rPr>
        <w:t>2.1,</w:t>
      </w:r>
      <w:r w:rsidRPr="00EE0687">
        <w:rPr>
          <w:b/>
        </w:rPr>
        <w:t xml:space="preserve">  </w:t>
      </w:r>
      <w:r w:rsidRPr="00EE068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EE0687">
        <w:br/>
      </w:r>
    </w:p>
    <w:p w14:paraId="4E881408" w14:textId="77777777" w:rsidR="00B41683" w:rsidRDefault="00B41683"/>
    <w:sectPr w:rsidR="00B416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83"/>
    <w:rsid w:val="00B41683"/>
    <w:rsid w:val="00B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95A6"/>
  <w15:chartTrackingRefBased/>
  <w15:docId w15:val="{71655E88-61ED-4E3E-9144-08A652D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4</cp:revision>
  <dcterms:created xsi:type="dcterms:W3CDTF">2022-05-27T04:48:00Z</dcterms:created>
  <dcterms:modified xsi:type="dcterms:W3CDTF">2022-05-27T04:53:00Z</dcterms:modified>
</cp:coreProperties>
</file>