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69" w:rsidRDefault="00A620A6">
      <w:pPr>
        <w:pStyle w:val="a3"/>
        <w:ind w:left="175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08051" cy="408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1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569" w:rsidRDefault="003D3569">
      <w:pPr>
        <w:rPr>
          <w:rFonts w:ascii="Times New Roman"/>
          <w:sz w:val="20"/>
        </w:rPr>
        <w:sectPr w:rsidR="003D3569">
          <w:footerReference w:type="default" r:id="rId8"/>
          <w:type w:val="continuous"/>
          <w:pgSz w:w="11910" w:h="16840"/>
          <w:pgMar w:top="1020" w:right="940" w:bottom="820" w:left="1220" w:header="720" w:footer="637" w:gutter="0"/>
          <w:pgNumType w:start="1"/>
          <w:cols w:space="720"/>
        </w:sectPr>
      </w:pPr>
    </w:p>
    <w:p w:rsidR="003D3569" w:rsidRDefault="00A620A6">
      <w:pPr>
        <w:spacing w:before="8"/>
        <w:ind w:left="1618" w:right="20" w:hanging="557"/>
        <w:rPr>
          <w:sz w:val="20"/>
        </w:rPr>
      </w:pPr>
      <w:r>
        <w:rPr>
          <w:sz w:val="20"/>
        </w:rPr>
        <w:lastRenderedPageBreak/>
        <w:t>ΕΛΛΗΝΙΚΗ ΔΗΜΟΚΡΑΤΙΑ ΥΠΟΥΡΓΕΙΟ</w:t>
      </w:r>
    </w:p>
    <w:p w:rsidR="003D3569" w:rsidRDefault="00A620A6">
      <w:pPr>
        <w:spacing w:line="143" w:lineRule="exact"/>
        <w:ind w:left="1061"/>
        <w:rPr>
          <w:rFonts w:ascii="Arial"/>
          <w:sz w:val="17"/>
        </w:rPr>
      </w:pPr>
      <w:r>
        <w:br w:type="column"/>
      </w:r>
      <w:r>
        <w:rPr>
          <w:rFonts w:ascii="Arial"/>
          <w:w w:val="105"/>
          <w:sz w:val="17"/>
        </w:rPr>
        <w:lastRenderedPageBreak/>
        <w:t>ANASTASIA PASCHALIDOU</w:t>
      </w:r>
    </w:p>
    <w:p w:rsidR="003D3569" w:rsidRDefault="00A620A6">
      <w:pPr>
        <w:spacing w:line="194" w:lineRule="exact"/>
        <w:ind w:left="2783"/>
        <w:rPr>
          <w:sz w:val="20"/>
        </w:rPr>
      </w:pPr>
      <w:r>
        <w:rPr>
          <w:rFonts w:ascii="Arial" w:hAnsi="Arial"/>
          <w:w w:val="108"/>
          <w:position w:val="1"/>
          <w:sz w:val="9"/>
        </w:rPr>
        <w:t>2</w:t>
      </w:r>
      <w:r>
        <w:rPr>
          <w:rFonts w:ascii="Arial" w:hAnsi="Arial"/>
          <w:spacing w:val="-31"/>
          <w:w w:val="108"/>
          <w:position w:val="1"/>
          <w:sz w:val="9"/>
        </w:rPr>
        <w:t>0</w:t>
      </w:r>
      <w:r>
        <w:rPr>
          <w:spacing w:val="-78"/>
          <w:sz w:val="20"/>
        </w:rPr>
        <w:t>Β</w:t>
      </w:r>
      <w:r>
        <w:rPr>
          <w:rFonts w:ascii="Arial" w:hAnsi="Arial"/>
          <w:w w:val="108"/>
          <w:position w:val="1"/>
          <w:sz w:val="9"/>
        </w:rPr>
        <w:t>2</w:t>
      </w:r>
      <w:r>
        <w:rPr>
          <w:rFonts w:ascii="Arial" w:hAnsi="Arial"/>
          <w:spacing w:val="-31"/>
          <w:w w:val="108"/>
          <w:position w:val="1"/>
          <w:sz w:val="9"/>
        </w:rPr>
        <w:t>0</w:t>
      </w:r>
      <w:r>
        <w:rPr>
          <w:spacing w:val="-83"/>
          <w:sz w:val="20"/>
        </w:rPr>
        <w:t>α</w:t>
      </w:r>
      <w:r>
        <w:rPr>
          <w:rFonts w:ascii="Arial" w:hAnsi="Arial"/>
          <w:w w:val="108"/>
          <w:position w:val="1"/>
          <w:sz w:val="9"/>
        </w:rPr>
        <w:t>.0</w:t>
      </w:r>
      <w:r>
        <w:rPr>
          <w:rFonts w:ascii="Arial" w:hAnsi="Arial"/>
          <w:spacing w:val="-54"/>
          <w:w w:val="108"/>
          <w:position w:val="1"/>
          <w:sz w:val="9"/>
        </w:rPr>
        <w:t>5</w:t>
      </w:r>
      <w:r>
        <w:rPr>
          <w:spacing w:val="-54"/>
          <w:sz w:val="20"/>
        </w:rPr>
        <w:t>θ</w:t>
      </w:r>
      <w:r>
        <w:rPr>
          <w:rFonts w:ascii="Arial" w:hAnsi="Arial"/>
          <w:w w:val="108"/>
          <w:position w:val="1"/>
          <w:sz w:val="9"/>
        </w:rPr>
        <w:t>.</w:t>
      </w:r>
      <w:r>
        <w:rPr>
          <w:rFonts w:ascii="Arial" w:hAnsi="Arial"/>
          <w:spacing w:val="-29"/>
          <w:w w:val="108"/>
          <w:position w:val="1"/>
          <w:sz w:val="9"/>
        </w:rPr>
        <w:t>0</w:t>
      </w:r>
      <w:r>
        <w:rPr>
          <w:spacing w:val="-82"/>
          <w:sz w:val="20"/>
        </w:rPr>
        <w:t>μ</w:t>
      </w:r>
      <w:r>
        <w:rPr>
          <w:rFonts w:ascii="Arial" w:hAnsi="Arial"/>
          <w:w w:val="108"/>
          <w:position w:val="1"/>
          <w:sz w:val="9"/>
        </w:rPr>
        <w:t>5</w:t>
      </w:r>
      <w:r>
        <w:rPr>
          <w:rFonts w:ascii="Arial" w:hAnsi="Arial"/>
          <w:spacing w:val="2"/>
          <w:position w:val="1"/>
          <w:sz w:val="9"/>
        </w:rPr>
        <w:t xml:space="preserve"> </w:t>
      </w:r>
      <w:r>
        <w:rPr>
          <w:spacing w:val="-106"/>
          <w:sz w:val="20"/>
        </w:rPr>
        <w:t>ό</w:t>
      </w:r>
      <w:r>
        <w:rPr>
          <w:rFonts w:ascii="Arial" w:hAnsi="Arial"/>
          <w:w w:val="108"/>
          <w:position w:val="1"/>
          <w:sz w:val="9"/>
        </w:rPr>
        <w:t>0</w:t>
      </w:r>
      <w:r>
        <w:rPr>
          <w:rFonts w:ascii="Arial" w:hAnsi="Arial"/>
          <w:spacing w:val="-4"/>
          <w:w w:val="108"/>
          <w:position w:val="1"/>
          <w:sz w:val="9"/>
        </w:rPr>
        <w:t>5</w:t>
      </w:r>
      <w:r>
        <w:rPr>
          <w:spacing w:val="-79"/>
          <w:sz w:val="20"/>
        </w:rPr>
        <w:t>ς</w:t>
      </w:r>
      <w:r>
        <w:rPr>
          <w:rFonts w:ascii="Arial" w:hAnsi="Arial"/>
          <w:w w:val="108"/>
          <w:position w:val="1"/>
          <w:sz w:val="9"/>
        </w:rPr>
        <w:t>:5</w:t>
      </w:r>
      <w:r>
        <w:rPr>
          <w:rFonts w:ascii="Arial" w:hAnsi="Arial"/>
          <w:spacing w:val="-12"/>
          <w:w w:val="108"/>
          <w:position w:val="1"/>
          <w:sz w:val="9"/>
        </w:rPr>
        <w:t>3</w:t>
      </w:r>
      <w:r>
        <w:rPr>
          <w:spacing w:val="-104"/>
          <w:sz w:val="20"/>
        </w:rPr>
        <w:t>Α</w:t>
      </w:r>
      <w:r>
        <w:rPr>
          <w:rFonts w:ascii="Arial" w:hAnsi="Arial"/>
          <w:w w:val="108"/>
          <w:position w:val="1"/>
          <w:sz w:val="9"/>
        </w:rPr>
        <w:t>:0</w:t>
      </w:r>
      <w:r>
        <w:rPr>
          <w:rFonts w:ascii="Arial" w:hAnsi="Arial"/>
          <w:spacing w:val="-33"/>
          <w:w w:val="108"/>
          <w:position w:val="1"/>
          <w:sz w:val="9"/>
        </w:rPr>
        <w:t>0</w:t>
      </w:r>
      <w:r>
        <w:rPr>
          <w:spacing w:val="-1"/>
          <w:sz w:val="20"/>
        </w:rPr>
        <w:t>σ</w:t>
      </w:r>
      <w:r>
        <w:rPr>
          <w:sz w:val="20"/>
        </w:rPr>
        <w:t>φ</w:t>
      </w:r>
      <w:r>
        <w:rPr>
          <w:spacing w:val="-1"/>
          <w:sz w:val="20"/>
        </w:rPr>
        <w:t>αλείας:</w:t>
      </w:r>
    </w:p>
    <w:p w:rsidR="003D3569" w:rsidRDefault="00A620A6">
      <w:pPr>
        <w:spacing w:line="200" w:lineRule="exact"/>
        <w:ind w:left="1061"/>
        <w:rPr>
          <w:sz w:val="20"/>
        </w:rPr>
      </w:pPr>
      <w:r>
        <w:rPr>
          <w:rFonts w:ascii="Arial" w:hAnsi="Arial"/>
          <w:sz w:val="14"/>
        </w:rPr>
        <w:t>ANASTASIA PASCHALIDOU</w:t>
      </w:r>
      <w:r>
        <w:rPr>
          <w:position w:val="-2"/>
          <w:sz w:val="20"/>
        </w:rPr>
        <w:t>Να διατηρηθεί μέχρι:</w:t>
      </w:r>
    </w:p>
    <w:p w:rsidR="003D3569" w:rsidRDefault="003D3569">
      <w:pPr>
        <w:spacing w:line="200" w:lineRule="exact"/>
        <w:rPr>
          <w:sz w:val="20"/>
        </w:rPr>
        <w:sectPr w:rsidR="003D3569">
          <w:type w:val="continuous"/>
          <w:pgSz w:w="11910" w:h="16840"/>
          <w:pgMar w:top="1020" w:right="940" w:bottom="820" w:left="1220" w:header="720" w:footer="720" w:gutter="0"/>
          <w:cols w:num="2" w:space="720" w:equalWidth="0">
            <w:col w:w="3134" w:space="44"/>
            <w:col w:w="6572"/>
          </w:cols>
        </w:sectPr>
      </w:pPr>
    </w:p>
    <w:p w:rsidR="003D3569" w:rsidRDefault="00A620A6">
      <w:pPr>
        <w:spacing w:line="204" w:lineRule="exact"/>
        <w:ind w:left="819"/>
        <w:rPr>
          <w:sz w:val="20"/>
        </w:rPr>
      </w:pPr>
      <w:r>
        <w:rPr>
          <w:sz w:val="20"/>
        </w:rPr>
        <w:lastRenderedPageBreak/>
        <w:t>ΠΑΙΔΕΙΑΣ ΚΑΙ ΘΡΗΣΚΕΥΜΑΤΩΝ</w:t>
      </w:r>
    </w:p>
    <w:p w:rsidR="003D3569" w:rsidRDefault="00A620A6">
      <w:pPr>
        <w:spacing w:before="26" w:line="249" w:lineRule="auto"/>
        <w:ind w:left="819" w:right="-19"/>
        <w:rPr>
          <w:rFonts w:ascii="Arial"/>
          <w:sz w:val="10"/>
        </w:rPr>
      </w:pPr>
      <w:r>
        <w:br w:type="column"/>
      </w:r>
      <w:r>
        <w:rPr>
          <w:rFonts w:ascii="Arial"/>
          <w:sz w:val="10"/>
        </w:rPr>
        <w:lastRenderedPageBreak/>
        <w:t>CN=ANASTASIA PASCHALIDOU C=GR</w:t>
      </w:r>
    </w:p>
    <w:p w:rsidR="003D3569" w:rsidRDefault="00A620A6">
      <w:pPr>
        <w:spacing w:before="44" w:line="200" w:lineRule="exact"/>
        <w:ind w:left="171"/>
        <w:rPr>
          <w:sz w:val="20"/>
        </w:rPr>
      </w:pPr>
      <w:r>
        <w:br w:type="column"/>
      </w:r>
      <w:r>
        <w:rPr>
          <w:sz w:val="20"/>
        </w:rPr>
        <w:lastRenderedPageBreak/>
        <w:t>Βαθ. Προτεραιότητας:</w:t>
      </w:r>
    </w:p>
    <w:p w:rsidR="003D3569" w:rsidRDefault="003D3569">
      <w:pPr>
        <w:spacing w:line="200" w:lineRule="exact"/>
        <w:rPr>
          <w:sz w:val="20"/>
        </w:rPr>
        <w:sectPr w:rsidR="003D3569">
          <w:type w:val="continuous"/>
          <w:pgSz w:w="11910" w:h="16840"/>
          <w:pgMar w:top="1020" w:right="940" w:bottom="820" w:left="1220" w:header="720" w:footer="720" w:gutter="0"/>
          <w:cols w:num="3" w:space="720" w:equalWidth="0">
            <w:col w:w="3377" w:space="124"/>
            <w:col w:w="2329" w:space="39"/>
            <w:col w:w="3881"/>
          </w:cols>
        </w:sectPr>
      </w:pPr>
    </w:p>
    <w:p w:rsidR="003D3569" w:rsidRPr="003070F3" w:rsidRDefault="00A620A6">
      <w:pPr>
        <w:spacing w:line="183" w:lineRule="exact"/>
        <w:ind w:right="38"/>
        <w:jc w:val="right"/>
        <w:rPr>
          <w:sz w:val="20"/>
          <w:lang w:val="en-US"/>
        </w:rPr>
      </w:pPr>
      <w:r w:rsidRPr="003070F3">
        <w:rPr>
          <w:sz w:val="20"/>
          <w:lang w:val="en-US"/>
        </w:rPr>
        <w:lastRenderedPageBreak/>
        <w:t>-----</w:t>
      </w:r>
    </w:p>
    <w:p w:rsidR="003D3569" w:rsidRPr="003070F3" w:rsidRDefault="00A620A6">
      <w:pPr>
        <w:spacing w:before="1" w:line="249" w:lineRule="auto"/>
        <w:ind w:left="1924" w:right="2990"/>
        <w:rPr>
          <w:rFonts w:ascii="Arial"/>
          <w:sz w:val="10"/>
          <w:lang w:val="en-US"/>
        </w:rPr>
      </w:pPr>
      <w:r w:rsidRPr="003070F3">
        <w:rPr>
          <w:lang w:val="en-US"/>
        </w:rPr>
        <w:br w:type="column"/>
      </w:r>
      <w:r w:rsidRPr="003070F3">
        <w:rPr>
          <w:rFonts w:ascii="Arial"/>
          <w:sz w:val="10"/>
          <w:lang w:val="en-US"/>
        </w:rPr>
        <w:lastRenderedPageBreak/>
        <w:t xml:space="preserve">O=Hellenic Public Administration Certification Services </w:t>
      </w:r>
      <w:hyperlink r:id="rId9">
        <w:r w:rsidRPr="003070F3">
          <w:rPr>
            <w:rFonts w:ascii="Arial"/>
            <w:sz w:val="10"/>
            <w:lang w:val="en-US"/>
          </w:rPr>
          <w:t>E=apaschalidou@minedu.gov.gr</w:t>
        </w:r>
      </w:hyperlink>
    </w:p>
    <w:p w:rsidR="003D3569" w:rsidRPr="003070F3" w:rsidRDefault="003D3569">
      <w:pPr>
        <w:spacing w:line="249" w:lineRule="auto"/>
        <w:rPr>
          <w:rFonts w:ascii="Arial"/>
          <w:sz w:val="10"/>
          <w:lang w:val="en-US"/>
        </w:rPr>
        <w:sectPr w:rsidR="003D3569" w:rsidRPr="003070F3">
          <w:type w:val="continuous"/>
          <w:pgSz w:w="11910" w:h="16840"/>
          <w:pgMar w:top="1020" w:right="940" w:bottom="820" w:left="1220" w:header="720" w:footer="720" w:gutter="0"/>
          <w:cols w:num="2" w:space="720" w:equalWidth="0">
            <w:col w:w="2272" w:space="123"/>
            <w:col w:w="7355"/>
          </w:cols>
        </w:sectPr>
      </w:pPr>
    </w:p>
    <w:p w:rsidR="003D3569" w:rsidRDefault="00A620A6">
      <w:pPr>
        <w:spacing w:before="172"/>
        <w:ind w:left="458" w:right="136"/>
        <w:jc w:val="center"/>
        <w:rPr>
          <w:sz w:val="20"/>
        </w:rPr>
      </w:pPr>
      <w:r>
        <w:rPr>
          <w:sz w:val="20"/>
        </w:rPr>
        <w:lastRenderedPageBreak/>
        <w:t>ΓΕΝΙΚΗ ΓΡΑΜΜΑΤΕΙΑ Π/ΘΜΙΑΣ, Δ/ΘΜΙΑΣ ΕΚΠ/ΣΗΣ ΚΑΙ ΕΙΔΙΚΗΣ ΑΓΩΓΗΣ ΓΕΝΙΚΗ ΔΙΕΥΘΥΝΣΗ ΣΠΟΥΔΩΝ Π/ΘΜΙΑΣ ΚΑΙ Δ/ΘΜΙΑΣ ΕΚΠΑΙΔΕΥΣΗΣ</w:t>
      </w:r>
    </w:p>
    <w:p w:rsidR="003D3569" w:rsidRDefault="00A620A6">
      <w:pPr>
        <w:ind w:left="359" w:right="38"/>
        <w:jc w:val="center"/>
        <w:rPr>
          <w:sz w:val="20"/>
        </w:rPr>
      </w:pPr>
      <w:r>
        <w:rPr>
          <w:sz w:val="20"/>
        </w:rPr>
        <w:t>ΔΙΕΥΘΥΝΣΗ ΣΠΟΥΔΩΝ, ΠΡΟΓΡΑΜΜΑΤΩΝ ΚΑΙ ΟΡΓΑΝΩΣΗΣ Δ/ΘΜΙΑΣ ΕΚΠ/ΣΗΣ ΤΜΗΜΑ Α΄</w:t>
      </w:r>
    </w:p>
    <w:p w:rsidR="003D3569" w:rsidRDefault="003D3569">
      <w:pPr>
        <w:pStyle w:val="a3"/>
        <w:rPr>
          <w:sz w:val="20"/>
        </w:rPr>
      </w:pPr>
    </w:p>
    <w:p w:rsidR="003D3569" w:rsidRDefault="003D3569">
      <w:pPr>
        <w:pStyle w:val="a3"/>
        <w:rPr>
          <w:sz w:val="15"/>
        </w:rPr>
      </w:pPr>
    </w:p>
    <w:p w:rsidR="003D3569" w:rsidRDefault="00A620A6">
      <w:pPr>
        <w:ind w:left="1819"/>
        <w:rPr>
          <w:sz w:val="20"/>
        </w:rPr>
      </w:pPr>
      <w:r>
        <w:rPr>
          <w:sz w:val="20"/>
        </w:rPr>
        <w:t>-----</w:t>
      </w:r>
    </w:p>
    <w:p w:rsidR="003D3569" w:rsidRDefault="00A620A6">
      <w:pPr>
        <w:tabs>
          <w:tab w:val="left" w:pos="1521"/>
        </w:tabs>
        <w:ind w:left="103" w:right="276"/>
        <w:rPr>
          <w:sz w:val="20"/>
        </w:rPr>
      </w:pPr>
      <w:r>
        <w:rPr>
          <w:sz w:val="20"/>
        </w:rPr>
        <w:t>Τ</w:t>
      </w:r>
      <w:r>
        <w:rPr>
          <w:sz w:val="20"/>
        </w:rPr>
        <w:t>αχ.</w:t>
      </w:r>
      <w:r>
        <w:rPr>
          <w:spacing w:val="-3"/>
          <w:sz w:val="20"/>
        </w:rPr>
        <w:t xml:space="preserve"> </w:t>
      </w:r>
      <w:r>
        <w:rPr>
          <w:sz w:val="20"/>
        </w:rPr>
        <w:t>Δ/νση:</w:t>
      </w:r>
      <w:r>
        <w:rPr>
          <w:sz w:val="20"/>
        </w:rPr>
        <w:tab/>
        <w:t xml:space="preserve">Ανδρέα Παπανδρέου </w:t>
      </w:r>
      <w:r>
        <w:rPr>
          <w:spacing w:val="-8"/>
          <w:sz w:val="20"/>
        </w:rPr>
        <w:t xml:space="preserve">37 </w:t>
      </w:r>
      <w:r>
        <w:rPr>
          <w:sz w:val="20"/>
        </w:rPr>
        <w:t>Τ.Κ.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Πόλη:</w:t>
      </w:r>
      <w:r>
        <w:rPr>
          <w:sz w:val="20"/>
        </w:rPr>
        <w:tab/>
        <w:t>151 80 Μαρούσι Ιστοσελίδα:</w:t>
      </w:r>
      <w:r>
        <w:rPr>
          <w:sz w:val="20"/>
        </w:rPr>
        <w:tab/>
      </w:r>
      <w:hyperlink r:id="rId10">
        <w:r>
          <w:rPr>
            <w:color w:val="0000FF"/>
            <w:sz w:val="20"/>
            <w:u w:val="single" w:color="0000FF"/>
          </w:rPr>
          <w:t>www.minedu.gov.gr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Πληροφορίες:</w:t>
      </w:r>
      <w:r>
        <w:rPr>
          <w:sz w:val="20"/>
        </w:rPr>
        <w:tab/>
        <w:t>Αν.</w:t>
      </w:r>
      <w:r>
        <w:rPr>
          <w:spacing w:val="-1"/>
          <w:sz w:val="20"/>
        </w:rPr>
        <w:t xml:space="preserve"> </w:t>
      </w:r>
      <w:r>
        <w:rPr>
          <w:sz w:val="20"/>
        </w:rPr>
        <w:t>Πασχαλίδου</w:t>
      </w:r>
    </w:p>
    <w:p w:rsidR="003D3569" w:rsidRDefault="00A620A6">
      <w:pPr>
        <w:ind w:left="1522"/>
        <w:rPr>
          <w:sz w:val="20"/>
        </w:rPr>
      </w:pPr>
      <w:r>
        <w:rPr>
          <w:sz w:val="20"/>
        </w:rPr>
        <w:t>Αιμ. Γοναλάκη</w:t>
      </w:r>
    </w:p>
    <w:p w:rsidR="003D3569" w:rsidRDefault="00A620A6">
      <w:pPr>
        <w:tabs>
          <w:tab w:val="right" w:pos="2476"/>
        </w:tabs>
        <w:ind w:right="1191"/>
        <w:jc w:val="right"/>
        <w:rPr>
          <w:sz w:val="20"/>
        </w:rPr>
      </w:pPr>
      <w:r>
        <w:rPr>
          <w:sz w:val="20"/>
        </w:rPr>
        <w:t>Τηλέφωνο:</w:t>
      </w:r>
      <w:r>
        <w:rPr>
          <w:sz w:val="20"/>
        </w:rPr>
        <w:tab/>
        <w:t>210</w:t>
      </w:r>
      <w:r>
        <w:rPr>
          <w:spacing w:val="-1"/>
          <w:sz w:val="20"/>
        </w:rPr>
        <w:t xml:space="preserve"> </w:t>
      </w:r>
      <w:r>
        <w:rPr>
          <w:sz w:val="20"/>
        </w:rPr>
        <w:t>3443422</w:t>
      </w:r>
    </w:p>
    <w:p w:rsidR="003D3569" w:rsidRDefault="00A620A6">
      <w:pPr>
        <w:ind w:right="1189"/>
        <w:jc w:val="right"/>
        <w:rPr>
          <w:sz w:val="20"/>
        </w:rPr>
      </w:pPr>
      <w:r>
        <w:rPr>
          <w:sz w:val="20"/>
        </w:rPr>
        <w:t>210</w:t>
      </w:r>
      <w:r>
        <w:rPr>
          <w:spacing w:val="-1"/>
          <w:sz w:val="20"/>
        </w:rPr>
        <w:t xml:space="preserve"> </w:t>
      </w:r>
      <w:r>
        <w:rPr>
          <w:sz w:val="20"/>
        </w:rPr>
        <w:t>3442214</w:t>
      </w:r>
    </w:p>
    <w:p w:rsidR="003D3569" w:rsidRDefault="00A620A6">
      <w:pPr>
        <w:spacing w:before="23"/>
        <w:ind w:left="103"/>
        <w:rPr>
          <w:rFonts w:ascii="Arial"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Public key:</w:t>
      </w: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rPr>
          <w:rFonts w:ascii="Arial"/>
          <w:sz w:val="16"/>
        </w:rPr>
      </w:pPr>
    </w:p>
    <w:p w:rsidR="003D3569" w:rsidRDefault="003D3569">
      <w:pPr>
        <w:pStyle w:val="a3"/>
        <w:spacing w:before="10"/>
        <w:rPr>
          <w:rFonts w:ascii="Arial"/>
          <w:sz w:val="19"/>
        </w:rPr>
      </w:pPr>
    </w:p>
    <w:p w:rsidR="003D3569" w:rsidRDefault="003D3569">
      <w:pPr>
        <w:spacing w:before="1"/>
        <w:ind w:left="258"/>
        <w:rPr>
          <w:b/>
          <w:sz w:val="20"/>
        </w:rPr>
      </w:pPr>
      <w:r w:rsidRPr="003D35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2.45pt;margin-top:-48.05pt;width:220.65pt;height:116.85pt;z-index:251658240;mso-position-horizontal-relative:page" filled="f" strokeweight="1pt">
            <v:textbox inset="0,0,0,0">
              <w:txbxContent>
                <w:p w:rsidR="003D3569" w:rsidRDefault="00A620A6">
                  <w:pPr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before="7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Περιφερειακές Δ/νσεις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Εκπ/σης</w:t>
                  </w:r>
                </w:p>
                <w:p w:rsidR="003D3569" w:rsidRDefault="00A620A6">
                  <w:pPr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ind w:righ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Συντονιστές Εκπ/κού Έργου Π.Ε. και Δ.Ε. (μέσω των Περιφερειακών Δ/νσεων</w:t>
                  </w:r>
                  <w:r>
                    <w:rPr>
                      <w:b/>
                      <w:spacing w:val="-1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Εκπ/σης)</w:t>
                  </w:r>
                </w:p>
                <w:p w:rsidR="003D3569" w:rsidRDefault="00A620A6">
                  <w:pPr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Διευθύνσεις Π/θμιας και Δ/θμιας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Εκπ/σης</w:t>
                  </w:r>
                </w:p>
                <w:p w:rsidR="003D3569" w:rsidRDefault="00A620A6">
                  <w:pPr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Δημοτικά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Σχολεία</w:t>
                  </w:r>
                </w:p>
                <w:p w:rsidR="003D3569" w:rsidRDefault="00A620A6">
                  <w:pPr>
                    <w:ind w:left="4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(μέσω των Δ/νσεων Π/θμιας Εκπ/σης)</w:t>
                  </w:r>
                </w:p>
                <w:p w:rsidR="003D3569" w:rsidRDefault="00A620A6">
                  <w:pPr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Μουσικά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Σχολεία</w:t>
                  </w:r>
                </w:p>
                <w:p w:rsidR="003D3569" w:rsidRDefault="00A620A6">
                  <w:pPr>
                    <w:ind w:left="4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(μέσω των Δ/νσεων Δ/θμιας Εκπ/σης)</w:t>
                  </w:r>
                </w:p>
              </w:txbxContent>
            </v:textbox>
            <w10:wrap anchorx="page"/>
          </v:shape>
        </w:pict>
      </w:r>
      <w:r w:rsidR="00A620A6">
        <w:rPr>
          <w:b/>
          <w:sz w:val="20"/>
        </w:rPr>
        <w:t>ΠΡΟΣ:</w:t>
      </w:r>
    </w:p>
    <w:p w:rsidR="003D3569" w:rsidRDefault="00A620A6">
      <w:pPr>
        <w:tabs>
          <w:tab w:val="right" w:pos="2228"/>
        </w:tabs>
        <w:spacing w:before="27"/>
        <w:ind w:left="103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Αθήνα,</w:t>
      </w:r>
      <w:r>
        <w:rPr>
          <w:b/>
          <w:sz w:val="20"/>
        </w:rPr>
        <w:tab/>
        <w:t>04-05-2020</w:t>
      </w:r>
    </w:p>
    <w:p w:rsidR="003D3569" w:rsidRDefault="00A620A6">
      <w:pPr>
        <w:tabs>
          <w:tab w:val="left" w:pos="1389"/>
        </w:tabs>
        <w:ind w:left="103"/>
        <w:rPr>
          <w:b/>
          <w:sz w:val="20"/>
        </w:rPr>
      </w:pPr>
      <w:r>
        <w:rPr>
          <w:b/>
          <w:sz w:val="20"/>
        </w:rPr>
        <w:t>Αρ.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Πρωτ.</w:t>
      </w:r>
      <w:r>
        <w:rPr>
          <w:b/>
          <w:sz w:val="20"/>
        </w:rPr>
        <w:tab/>
        <w:t>50942/Δ2</w:t>
      </w:r>
    </w:p>
    <w:p w:rsidR="003D3569" w:rsidRDefault="003D3569">
      <w:pPr>
        <w:rPr>
          <w:sz w:val="20"/>
        </w:rPr>
        <w:sectPr w:rsidR="003D3569">
          <w:type w:val="continuous"/>
          <w:pgSz w:w="11910" w:h="16840"/>
          <w:pgMar w:top="1020" w:right="940" w:bottom="820" w:left="1220" w:header="720" w:footer="720" w:gutter="0"/>
          <w:cols w:num="3" w:space="720" w:equalWidth="0">
            <w:col w:w="3773" w:space="363"/>
            <w:col w:w="821" w:space="979"/>
            <w:col w:w="3814"/>
          </w:cols>
        </w:sectPr>
      </w:pPr>
    </w:p>
    <w:p w:rsidR="003D3569" w:rsidRDefault="003D3569">
      <w:pPr>
        <w:pStyle w:val="a3"/>
        <w:rPr>
          <w:b/>
        </w:rPr>
      </w:pPr>
    </w:p>
    <w:p w:rsidR="003D3569" w:rsidRDefault="003D3569">
      <w:pPr>
        <w:pStyle w:val="a3"/>
        <w:rPr>
          <w:b/>
        </w:rPr>
      </w:pPr>
    </w:p>
    <w:p w:rsidR="003D3569" w:rsidRDefault="003D3569">
      <w:pPr>
        <w:pStyle w:val="a3"/>
        <w:spacing w:before="5"/>
        <w:rPr>
          <w:b/>
          <w:sz w:val="23"/>
        </w:rPr>
      </w:pPr>
    </w:p>
    <w:p w:rsidR="003D3569" w:rsidRDefault="00A620A6">
      <w:pPr>
        <w:pStyle w:val="Heading1"/>
        <w:spacing w:before="1" w:line="360" w:lineRule="auto"/>
        <w:ind w:left="1190"/>
        <w:jc w:val="left"/>
      </w:pPr>
      <w:r>
        <w:t>ΘΕΜΑ: Διαδικασία εισαγωγής μαθητών στην Α΄ τάξη Γυμνασίου των Μουσικών Σχολείων για το σχολικό έτος 2020-2021</w:t>
      </w:r>
    </w:p>
    <w:p w:rsidR="003D3569" w:rsidRDefault="00A620A6">
      <w:pPr>
        <w:pStyle w:val="a3"/>
        <w:ind w:left="340"/>
      </w:pPr>
      <w:r>
        <w:t>Σχετ.: Η με αρ. πρωτ. 58167/Δ2/13-04-2018 Υ.Α. «Λειτουργία Μουσικών</w:t>
      </w:r>
      <w:r>
        <w:t xml:space="preserve"> Σχολείων» (Β΄ 1371)</w:t>
      </w:r>
    </w:p>
    <w:p w:rsidR="003D3569" w:rsidRDefault="00A620A6">
      <w:pPr>
        <w:pStyle w:val="a3"/>
        <w:spacing w:before="146"/>
        <w:ind w:left="907"/>
      </w:pPr>
      <w:r>
        <w:t>Διόρθωση σφάλματος ΦΕΚ Β’ 1574/08-05-2018</w:t>
      </w:r>
    </w:p>
    <w:p w:rsidR="003D3569" w:rsidRDefault="003D3569">
      <w:pPr>
        <w:pStyle w:val="a3"/>
      </w:pPr>
    </w:p>
    <w:p w:rsidR="003D3569" w:rsidRDefault="00A620A6">
      <w:pPr>
        <w:spacing w:before="147" w:line="360" w:lineRule="auto"/>
        <w:ind w:left="198" w:right="190" w:firstLine="142"/>
        <w:jc w:val="both"/>
        <w:rPr>
          <w:sz w:val="24"/>
        </w:rPr>
      </w:pPr>
      <w:r>
        <w:rPr>
          <w:sz w:val="24"/>
        </w:rPr>
        <w:t>Λαμβάνοντας υπόψη την με αρ. πρωτ</w:t>
      </w:r>
      <w:r>
        <w:rPr>
          <w:b/>
          <w:sz w:val="24"/>
        </w:rPr>
        <w:t>. 58167/Δ2/13-04-2018 Υ.Α. «Λειτουργία Μουσικών Σχολείων» (Β΄ 1371), Διόρθωση σφάλματος ΦΕΚ Β’ 1574/08-05-2018</w:t>
      </w:r>
      <w:r>
        <w:rPr>
          <w:sz w:val="24"/>
        </w:rPr>
        <w:t xml:space="preserve">, σας ενημερώνουμε ότι στην Α΄ τάξη των Μουσικών </w:t>
      </w:r>
      <w:r>
        <w:rPr>
          <w:sz w:val="24"/>
        </w:rPr>
        <w:t>Σχολείων (Γυμνασίων) εγγράφονται μαθητές απόφοιτοι Δημοτικών Σχολείων, εφόσον επιτύχουν σε εξετάσεις που διενεργούνται για την επιλογή μαθητών που θα φοιτήσουν στην Α΄ τάξη των Μουσικών Σχολείων</w:t>
      </w:r>
      <w:r>
        <w:rPr>
          <w:spacing w:val="-11"/>
          <w:sz w:val="24"/>
        </w:rPr>
        <w:t xml:space="preserve"> </w:t>
      </w:r>
      <w:r>
        <w:rPr>
          <w:sz w:val="24"/>
        </w:rPr>
        <w:t>(Γυμνασίων).</w:t>
      </w:r>
    </w:p>
    <w:p w:rsidR="003D3569" w:rsidRDefault="00A620A6">
      <w:pPr>
        <w:spacing w:line="360" w:lineRule="auto"/>
        <w:ind w:left="198" w:right="189" w:firstLine="142"/>
        <w:jc w:val="both"/>
        <w:rPr>
          <w:sz w:val="24"/>
        </w:rPr>
      </w:pPr>
      <w:r>
        <w:rPr>
          <w:sz w:val="24"/>
        </w:rPr>
        <w:t>Για την εισαγωγή μαθητών στα Μουσικά Σχολεία για</w:t>
      </w:r>
      <w:r>
        <w:rPr>
          <w:sz w:val="24"/>
        </w:rPr>
        <w:t xml:space="preserve"> το σχολικό έτος 2020-2021, οι γονείς- κηδεμόνες των υποψηφίων μαθητών </w:t>
      </w:r>
      <w:r>
        <w:rPr>
          <w:b/>
          <w:sz w:val="24"/>
        </w:rPr>
        <w:t xml:space="preserve">από τις 4 Μαΐου έως τις 29 Μαΐου 2020 και ώρα 14:00 </w:t>
      </w:r>
      <w:r>
        <w:rPr>
          <w:sz w:val="24"/>
        </w:rPr>
        <w:t xml:space="preserve">υποβάλλουν </w:t>
      </w:r>
      <w:r>
        <w:rPr>
          <w:b/>
          <w:sz w:val="24"/>
          <w:u w:val="single"/>
        </w:rPr>
        <w:t>ηλεκτρονικά</w:t>
      </w:r>
      <w:r>
        <w:rPr>
          <w:b/>
          <w:sz w:val="24"/>
        </w:rPr>
        <w:t xml:space="preserve"> </w:t>
      </w:r>
      <w:r>
        <w:rPr>
          <w:sz w:val="24"/>
        </w:rPr>
        <w:t xml:space="preserve">αίτηση συμμετοχής στη διαδικασία επιλογής </w:t>
      </w:r>
      <w:r>
        <w:rPr>
          <w:b/>
          <w:sz w:val="24"/>
          <w:u w:val="single"/>
        </w:rPr>
        <w:t>μόνο</w:t>
      </w:r>
      <w:r>
        <w:rPr>
          <w:b/>
          <w:sz w:val="24"/>
        </w:rPr>
        <w:t xml:space="preserve"> </w:t>
      </w:r>
      <w:r>
        <w:rPr>
          <w:sz w:val="24"/>
        </w:rPr>
        <w:t>στο Μουσικό Σχολείο της περιοχής τους (σύμφωνα με τα συνημμένα)</w:t>
      </w:r>
      <w:r>
        <w:rPr>
          <w:sz w:val="24"/>
        </w:rPr>
        <w:t>.</w:t>
      </w:r>
    </w:p>
    <w:p w:rsidR="003D3569" w:rsidRDefault="00A620A6">
      <w:pPr>
        <w:pStyle w:val="a3"/>
        <w:spacing w:line="360" w:lineRule="auto"/>
        <w:ind w:left="198" w:right="190" w:firstLine="142"/>
        <w:jc w:val="both"/>
      </w:pPr>
      <w:r>
        <w:t>Οι γονείς-κηδεμόνες των υποψηφίων μαθητών των Μουσικών Σχολείων Αττικής μαζί με την αίτηση στο Μουσικό Σχολείο οφείλουν να αποστείλουν λογαριασμό ΔΕΚΟ ή άλλο αξιόπιστο αποδεικτικό στοιχείο από το οποίο να προκύπτει η διεύθυνση μονίμου κατοικίας τους.</w:t>
      </w:r>
    </w:p>
    <w:p w:rsidR="003D3569" w:rsidRDefault="003D3569">
      <w:pPr>
        <w:spacing w:line="360" w:lineRule="auto"/>
        <w:jc w:val="both"/>
        <w:sectPr w:rsidR="003D3569">
          <w:type w:val="continuous"/>
          <w:pgSz w:w="11910" w:h="16840"/>
          <w:pgMar w:top="1020" w:right="940" w:bottom="820" w:left="1220" w:header="720" w:footer="720" w:gutter="0"/>
          <w:cols w:space="720"/>
        </w:sectPr>
      </w:pPr>
    </w:p>
    <w:p w:rsidR="003D3569" w:rsidRDefault="00A620A6">
      <w:pPr>
        <w:pStyle w:val="Heading1"/>
        <w:spacing w:before="38" w:line="360" w:lineRule="auto"/>
        <w:ind w:right="192" w:firstLine="142"/>
      </w:pPr>
      <w:r>
        <w:rPr>
          <w:u w:val="single"/>
        </w:rPr>
        <w:lastRenderedPageBreak/>
        <w:t>Επισημαίνεται ότι οι ενδιαφερόμενοι γονείς-κηδεμόνες πρέπει να στείλουν ηλεκτρονικά</w:t>
      </w:r>
      <w:r>
        <w:t xml:space="preserve"> </w:t>
      </w:r>
      <w:r>
        <w:rPr>
          <w:u w:val="single"/>
        </w:rPr>
        <w:t>(με ηλεκτρονικό ταχυδρομείο) στο Μουσικό Σχολείο την αίτηση και τα ανωτέρω σχετικά</w:t>
      </w:r>
      <w:r>
        <w:t xml:space="preserve"> </w:t>
      </w:r>
      <w:r>
        <w:rPr>
          <w:u w:val="single"/>
        </w:rPr>
        <w:t>συνημμένα.</w:t>
      </w:r>
    </w:p>
    <w:p w:rsidR="003D3569" w:rsidRDefault="00A620A6">
      <w:pPr>
        <w:spacing w:line="360" w:lineRule="auto"/>
        <w:ind w:left="198" w:right="189" w:firstLine="141"/>
        <w:jc w:val="both"/>
        <w:rPr>
          <w:b/>
          <w:sz w:val="24"/>
        </w:rPr>
      </w:pPr>
      <w:r>
        <w:rPr>
          <w:b/>
          <w:sz w:val="24"/>
        </w:rPr>
        <w:t>Οι Διευθυντές των Μουσικών Σχολείων οφείλουν, αφού ελέγξουν τ</w:t>
      </w:r>
      <w:r>
        <w:rPr>
          <w:b/>
          <w:sz w:val="24"/>
        </w:rPr>
        <w:t>ην ορθότητα των δικαιολογητικών, να πρωτοκολλήσουν την αίτηση και να αποστείλουν στους αιτούντες τον αριθμό πρωτοκόλλου της αίτησής τους.</w:t>
      </w:r>
    </w:p>
    <w:p w:rsidR="003D3569" w:rsidRDefault="00A620A6">
      <w:pPr>
        <w:spacing w:line="360" w:lineRule="auto"/>
        <w:ind w:left="198" w:right="192" w:firstLine="142"/>
        <w:jc w:val="both"/>
        <w:rPr>
          <w:sz w:val="24"/>
        </w:rPr>
      </w:pPr>
      <w:r>
        <w:rPr>
          <w:b/>
          <w:sz w:val="24"/>
        </w:rPr>
        <w:t xml:space="preserve">Για περισσότερες πληροφορίες σχετικά με την ηλεκτρονική υποβολή της αίτησης οι ενδιαφερόμενοι </w:t>
      </w:r>
      <w:r>
        <w:rPr>
          <w:sz w:val="24"/>
        </w:rPr>
        <w:t>γονείς-κηδεμόνες θα απευ</w:t>
      </w:r>
      <w:r>
        <w:rPr>
          <w:sz w:val="24"/>
        </w:rPr>
        <w:t xml:space="preserve">θύνονται </w:t>
      </w:r>
      <w:r>
        <w:rPr>
          <w:b/>
          <w:sz w:val="24"/>
          <w:u w:val="single"/>
        </w:rPr>
        <w:t>τηλεφωνικά</w:t>
      </w:r>
      <w:r>
        <w:rPr>
          <w:b/>
          <w:sz w:val="24"/>
        </w:rPr>
        <w:t xml:space="preserve"> </w:t>
      </w:r>
      <w:r>
        <w:rPr>
          <w:sz w:val="24"/>
        </w:rPr>
        <w:t>στο Μουσικό Σχολείο της περιοχής τους.</w:t>
      </w:r>
    </w:p>
    <w:p w:rsidR="003D3569" w:rsidRDefault="00A620A6">
      <w:pPr>
        <w:pStyle w:val="a3"/>
        <w:spacing w:line="360" w:lineRule="auto"/>
        <w:ind w:left="198" w:right="191" w:firstLine="142"/>
        <w:jc w:val="both"/>
      </w:pPr>
      <w:r>
        <w:t xml:space="preserve">Παρακαλούνται οι Διευθυντές των Μουσικών Σχολείων να αποστείλουν μετά τη λήξη της διαδικασίας ηλεκτρονικής αποστολής αιτήσεων των γονέων – κηδεμόνων, στις 29 Μαΐου 2020, στην ηλεκτρονική διεύθυνση </w:t>
      </w:r>
      <w:hyperlink r:id="rId11">
        <w:r>
          <w:rPr>
            <w:color w:val="0000FF"/>
            <w:u w:val="single" w:color="0000FF"/>
          </w:rPr>
          <w:t>spoudonde@minedu.gov.gr</w:t>
        </w:r>
      </w:hyperlink>
      <w:r>
        <w:t>, τον συνολικό αριθμό των πρωτοκολλημένων αιτήσεων που κατατέθηκαν στο σχολείο τους.</w:t>
      </w:r>
    </w:p>
    <w:p w:rsidR="003D3569" w:rsidRDefault="00A620A6">
      <w:pPr>
        <w:pStyle w:val="a3"/>
        <w:spacing w:line="360" w:lineRule="auto"/>
        <w:ind w:left="198" w:right="190" w:firstLine="142"/>
        <w:jc w:val="both"/>
      </w:pPr>
      <w:r>
        <w:t>Για τον καθορισμό των ημερομηνιών των εξετάσεων θα γίνει εγκαίρως ενημέρωση με νέο έγγραφο.</w:t>
      </w:r>
    </w:p>
    <w:p w:rsidR="003D3569" w:rsidRDefault="00A620A6">
      <w:pPr>
        <w:pStyle w:val="a3"/>
        <w:spacing w:line="360" w:lineRule="auto"/>
        <w:ind w:left="198" w:right="192" w:firstLine="142"/>
        <w:jc w:val="both"/>
      </w:pPr>
      <w:r>
        <w:t>Οι Διευθυντές των Σχολικών Μονάδων Πρωτοβάθμιας Εκπαίδευσης παρακαλούνται να ενημερώσουν με κάθε πρόσφορο τρόπο τους γονείς- κηδεμόνες των μαθητών της ΣΤ΄ τάξης των Δημοτικών Σχολείων.</w:t>
      </w:r>
    </w:p>
    <w:p w:rsidR="003D3569" w:rsidRDefault="003D3569">
      <w:pPr>
        <w:pStyle w:val="a3"/>
        <w:spacing w:before="7"/>
        <w:rPr>
          <w:sz w:val="20"/>
        </w:rPr>
      </w:pPr>
    </w:p>
    <w:p w:rsidR="003D3569" w:rsidRDefault="00A620A6">
      <w:pPr>
        <w:spacing w:before="60"/>
        <w:ind w:left="6158" w:right="979" w:firstLine="634"/>
        <w:rPr>
          <w:b/>
          <w:sz w:val="20"/>
        </w:rPr>
      </w:pPr>
      <w:r>
        <w:rPr>
          <w:b/>
          <w:sz w:val="20"/>
        </w:rPr>
        <w:t>Η ΥΦΥΠΟΥΡΓΟΣ ΠΑΙΔΕΙΑΣ ΚΑΙ ΘΡΗΣΚΕΥΜΑΤΩΝ</w:t>
      </w:r>
    </w:p>
    <w:p w:rsidR="003D3569" w:rsidRDefault="003D3569">
      <w:pPr>
        <w:pStyle w:val="a3"/>
        <w:rPr>
          <w:b/>
          <w:sz w:val="20"/>
        </w:rPr>
      </w:pPr>
    </w:p>
    <w:p w:rsidR="003D3569" w:rsidRDefault="003D3569">
      <w:pPr>
        <w:pStyle w:val="a3"/>
        <w:rPr>
          <w:b/>
          <w:sz w:val="20"/>
        </w:rPr>
      </w:pPr>
    </w:p>
    <w:p w:rsidR="003D3569" w:rsidRDefault="00A620A6">
      <w:pPr>
        <w:ind w:right="1530"/>
        <w:jc w:val="right"/>
        <w:rPr>
          <w:b/>
          <w:sz w:val="20"/>
        </w:rPr>
      </w:pPr>
      <w:r>
        <w:rPr>
          <w:b/>
          <w:sz w:val="20"/>
        </w:rPr>
        <w:t>ΣΟΦΙΑ ΖΑΧΑΡΑΚΗ</w:t>
      </w:r>
    </w:p>
    <w:p w:rsidR="003D3569" w:rsidRDefault="003D3569">
      <w:pPr>
        <w:pStyle w:val="a3"/>
        <w:rPr>
          <w:b/>
          <w:sz w:val="20"/>
        </w:rPr>
      </w:pPr>
    </w:p>
    <w:p w:rsidR="003D3569" w:rsidRDefault="003D3569">
      <w:pPr>
        <w:pStyle w:val="a3"/>
        <w:rPr>
          <w:b/>
          <w:sz w:val="20"/>
        </w:rPr>
      </w:pPr>
    </w:p>
    <w:p w:rsidR="003D3569" w:rsidRDefault="003D3569">
      <w:pPr>
        <w:pStyle w:val="a3"/>
        <w:spacing w:before="4"/>
        <w:rPr>
          <w:b/>
          <w:sz w:val="29"/>
        </w:rPr>
      </w:pPr>
    </w:p>
    <w:p w:rsidR="003D3569" w:rsidRDefault="00A620A6">
      <w:pPr>
        <w:spacing w:before="64"/>
        <w:ind w:left="198"/>
        <w:rPr>
          <w:sz w:val="18"/>
        </w:rPr>
      </w:pPr>
      <w:r>
        <w:rPr>
          <w:sz w:val="18"/>
        </w:rPr>
        <w:t>Επισυνάπτονται:</w:t>
      </w:r>
    </w:p>
    <w:p w:rsidR="003D3569" w:rsidRDefault="00A620A6">
      <w:pPr>
        <w:pStyle w:val="a4"/>
        <w:numPr>
          <w:ilvl w:val="0"/>
          <w:numId w:val="2"/>
        </w:numPr>
        <w:tabs>
          <w:tab w:val="left" w:pos="336"/>
        </w:tabs>
        <w:rPr>
          <w:sz w:val="18"/>
        </w:rPr>
      </w:pPr>
      <w:r>
        <w:rPr>
          <w:sz w:val="18"/>
        </w:rPr>
        <w:t>Κατάλογος Μουσικών</w:t>
      </w:r>
      <w:r>
        <w:rPr>
          <w:spacing w:val="-2"/>
          <w:sz w:val="18"/>
        </w:rPr>
        <w:t xml:space="preserve"> </w:t>
      </w:r>
      <w:r>
        <w:rPr>
          <w:sz w:val="18"/>
        </w:rPr>
        <w:t>Σχολείων</w:t>
      </w:r>
    </w:p>
    <w:p w:rsidR="003D3569" w:rsidRDefault="00A620A6">
      <w:pPr>
        <w:pStyle w:val="a4"/>
        <w:numPr>
          <w:ilvl w:val="0"/>
          <w:numId w:val="2"/>
        </w:numPr>
        <w:tabs>
          <w:tab w:val="left" w:pos="336"/>
        </w:tabs>
        <w:ind w:left="198" w:right="5431" w:firstLine="0"/>
        <w:rPr>
          <w:sz w:val="18"/>
        </w:rPr>
      </w:pPr>
      <w:r>
        <w:rPr>
          <w:sz w:val="18"/>
        </w:rPr>
        <w:t>Υπόδειγμα αίτησης γονέα/κηδεμόνα υποψηφίου Μ.Σ. 3.Υπεύθυνη</w:t>
      </w:r>
      <w:r>
        <w:rPr>
          <w:spacing w:val="-1"/>
          <w:sz w:val="18"/>
        </w:rPr>
        <w:t xml:space="preserve"> </w:t>
      </w:r>
      <w:r>
        <w:rPr>
          <w:sz w:val="18"/>
        </w:rPr>
        <w:t>δήλωση</w:t>
      </w:r>
    </w:p>
    <w:p w:rsidR="003D3569" w:rsidRDefault="00A620A6">
      <w:pPr>
        <w:ind w:left="198"/>
        <w:rPr>
          <w:sz w:val="18"/>
        </w:rPr>
      </w:pPr>
      <w:r>
        <w:rPr>
          <w:sz w:val="18"/>
        </w:rPr>
        <w:t>4. Χωροταξική κατανομή Αττικής</w:t>
      </w:r>
    </w:p>
    <w:p w:rsidR="003D3569" w:rsidRDefault="003D3569">
      <w:pPr>
        <w:pStyle w:val="a3"/>
        <w:rPr>
          <w:sz w:val="16"/>
        </w:rPr>
      </w:pPr>
    </w:p>
    <w:p w:rsidR="003D3569" w:rsidRDefault="00A620A6">
      <w:pPr>
        <w:ind w:left="198"/>
        <w:rPr>
          <w:b/>
          <w:sz w:val="18"/>
        </w:rPr>
      </w:pPr>
      <w:r>
        <w:rPr>
          <w:b/>
          <w:sz w:val="18"/>
          <w:u w:val="single"/>
        </w:rPr>
        <w:t>Εσωτ. Διανομή:</w:t>
      </w:r>
    </w:p>
    <w:p w:rsidR="003D3569" w:rsidRDefault="00A620A6">
      <w:pPr>
        <w:pStyle w:val="a4"/>
        <w:numPr>
          <w:ilvl w:val="0"/>
          <w:numId w:val="1"/>
        </w:numPr>
        <w:tabs>
          <w:tab w:val="left" w:pos="622"/>
          <w:tab w:val="left" w:pos="624"/>
        </w:tabs>
        <w:rPr>
          <w:sz w:val="18"/>
        </w:rPr>
      </w:pPr>
      <w:r>
        <w:rPr>
          <w:sz w:val="18"/>
        </w:rPr>
        <w:t>Γραφείο Υφυπουργού κ. Σ.</w:t>
      </w:r>
      <w:r>
        <w:rPr>
          <w:spacing w:val="-4"/>
          <w:sz w:val="18"/>
        </w:rPr>
        <w:t xml:space="preserve"> </w:t>
      </w:r>
      <w:r>
        <w:rPr>
          <w:sz w:val="18"/>
        </w:rPr>
        <w:t>Ζαχαράκη</w:t>
      </w:r>
    </w:p>
    <w:p w:rsidR="003D3569" w:rsidRDefault="00A620A6">
      <w:pPr>
        <w:pStyle w:val="a4"/>
        <w:numPr>
          <w:ilvl w:val="0"/>
          <w:numId w:val="1"/>
        </w:numPr>
        <w:tabs>
          <w:tab w:val="left" w:pos="622"/>
          <w:tab w:val="left" w:pos="624"/>
        </w:tabs>
        <w:rPr>
          <w:sz w:val="18"/>
        </w:rPr>
      </w:pPr>
      <w:r>
        <w:rPr>
          <w:sz w:val="18"/>
        </w:rPr>
        <w:t>Γραφείου Γενικής Γραμματέως ΠΕ, ΔΕ και Ειδ. Αγωγής κ. Αν.</w:t>
      </w:r>
      <w:r>
        <w:rPr>
          <w:spacing w:val="-6"/>
          <w:sz w:val="18"/>
        </w:rPr>
        <w:t xml:space="preserve"> </w:t>
      </w:r>
      <w:r>
        <w:rPr>
          <w:sz w:val="18"/>
        </w:rPr>
        <w:t>Γκίκα</w:t>
      </w:r>
    </w:p>
    <w:p w:rsidR="003D3569" w:rsidRDefault="00A620A6">
      <w:pPr>
        <w:pStyle w:val="a4"/>
        <w:numPr>
          <w:ilvl w:val="0"/>
          <w:numId w:val="1"/>
        </w:numPr>
        <w:tabs>
          <w:tab w:val="left" w:pos="622"/>
          <w:tab w:val="left" w:pos="624"/>
        </w:tabs>
        <w:rPr>
          <w:sz w:val="18"/>
        </w:rPr>
      </w:pPr>
      <w:r>
        <w:rPr>
          <w:sz w:val="18"/>
        </w:rPr>
        <w:t>Δ</w:t>
      </w:r>
      <w:r>
        <w:rPr>
          <w:sz w:val="18"/>
        </w:rPr>
        <w:t>ιεύθυνση Σπουδών, Προγρ/των &amp; Οργάνωσης Δ.Ε., Τμ.</w:t>
      </w:r>
      <w:r>
        <w:rPr>
          <w:spacing w:val="-6"/>
          <w:sz w:val="18"/>
        </w:rPr>
        <w:t xml:space="preserve"> </w:t>
      </w:r>
      <w:r>
        <w:rPr>
          <w:sz w:val="18"/>
        </w:rPr>
        <w:t>Α΄</w:t>
      </w:r>
    </w:p>
    <w:p w:rsidR="003D3569" w:rsidRDefault="00A620A6">
      <w:pPr>
        <w:pStyle w:val="a4"/>
        <w:numPr>
          <w:ilvl w:val="0"/>
          <w:numId w:val="1"/>
        </w:numPr>
        <w:tabs>
          <w:tab w:val="left" w:pos="622"/>
          <w:tab w:val="left" w:pos="624"/>
        </w:tabs>
        <w:rPr>
          <w:sz w:val="18"/>
        </w:rPr>
      </w:pPr>
      <w:r>
        <w:rPr>
          <w:sz w:val="18"/>
        </w:rPr>
        <w:t>Δ/νση Σπουδών Προγρ/των και Οργάνωσης Π.Ε. Τμ.</w:t>
      </w:r>
      <w:r>
        <w:rPr>
          <w:spacing w:val="-6"/>
          <w:sz w:val="18"/>
        </w:rPr>
        <w:t xml:space="preserve"> </w:t>
      </w:r>
      <w:r>
        <w:rPr>
          <w:sz w:val="18"/>
        </w:rPr>
        <w:t>Α΄</w:t>
      </w:r>
    </w:p>
    <w:p w:rsidR="003D3569" w:rsidRDefault="00A620A6">
      <w:pPr>
        <w:pStyle w:val="a4"/>
        <w:numPr>
          <w:ilvl w:val="0"/>
          <w:numId w:val="1"/>
        </w:numPr>
        <w:tabs>
          <w:tab w:val="left" w:pos="622"/>
          <w:tab w:val="left" w:pos="624"/>
        </w:tabs>
        <w:rPr>
          <w:sz w:val="18"/>
        </w:rPr>
      </w:pPr>
      <w:r>
        <w:rPr>
          <w:sz w:val="18"/>
        </w:rPr>
        <w:t>Αυτοτελές Τμήμα Πρότυπων και Πειραματικών</w:t>
      </w:r>
      <w:r>
        <w:rPr>
          <w:spacing w:val="-5"/>
          <w:sz w:val="18"/>
        </w:rPr>
        <w:t xml:space="preserve"> </w:t>
      </w:r>
      <w:r>
        <w:rPr>
          <w:sz w:val="18"/>
        </w:rPr>
        <w:t>Σχολείων</w:t>
      </w:r>
    </w:p>
    <w:p w:rsidR="003D3569" w:rsidRDefault="003D3569">
      <w:pPr>
        <w:pStyle w:val="a3"/>
        <w:spacing w:before="12"/>
        <w:rPr>
          <w:sz w:val="17"/>
        </w:rPr>
      </w:pPr>
    </w:p>
    <w:p w:rsidR="003D3569" w:rsidRDefault="00A620A6">
      <w:pPr>
        <w:ind w:left="198"/>
        <w:rPr>
          <w:b/>
          <w:sz w:val="20"/>
        </w:rPr>
      </w:pPr>
      <w:r>
        <w:rPr>
          <w:b/>
          <w:sz w:val="20"/>
        </w:rPr>
        <w:t>ΑΚΡΙΒΕΣ ΑΝΤΙΓΡΑΦΟ</w:t>
      </w:r>
    </w:p>
    <w:sectPr w:rsidR="003D3569" w:rsidSect="003D3569">
      <w:pgSz w:w="11910" w:h="16840"/>
      <w:pgMar w:top="1380" w:right="940" w:bottom="820" w:left="1220" w:header="0" w:footer="6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A6" w:rsidRDefault="00A620A6" w:rsidP="003D3569">
      <w:r>
        <w:separator/>
      </w:r>
    </w:p>
  </w:endnote>
  <w:endnote w:type="continuationSeparator" w:id="1">
    <w:p w:rsidR="00A620A6" w:rsidRDefault="00A620A6" w:rsidP="003D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69" w:rsidRDefault="003D3569">
    <w:pPr>
      <w:pStyle w:val="a3"/>
      <w:spacing w:line="14" w:lineRule="auto"/>
      <w:rPr>
        <w:sz w:val="20"/>
      </w:rPr>
    </w:pPr>
    <w:r w:rsidRPr="003D35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99.15pt;width:9.1pt;height:12pt;z-index:-251658752;mso-position-horizontal-relative:page;mso-position-vertical-relative:page" filled="f" stroked="f">
          <v:textbox inset="0,0,0,0">
            <w:txbxContent>
              <w:p w:rsidR="003D3569" w:rsidRDefault="003D3569">
                <w:pPr>
                  <w:spacing w:line="224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A620A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070F3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A6" w:rsidRDefault="00A620A6" w:rsidP="003D3569">
      <w:r>
        <w:separator/>
      </w:r>
    </w:p>
  </w:footnote>
  <w:footnote w:type="continuationSeparator" w:id="1">
    <w:p w:rsidR="00A620A6" w:rsidRDefault="00A620A6" w:rsidP="003D3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C7F"/>
    <w:multiLevelType w:val="hybridMultilevel"/>
    <w:tmpl w:val="2D2A086C"/>
    <w:lvl w:ilvl="0" w:tplc="5052A8FE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w w:val="100"/>
        <w:sz w:val="20"/>
        <w:szCs w:val="20"/>
        <w:lang w:val="el-GR" w:eastAsia="el-GR" w:bidi="el-GR"/>
      </w:rPr>
    </w:lvl>
    <w:lvl w:ilvl="1" w:tplc="C8921E58">
      <w:numFmt w:val="bullet"/>
      <w:lvlText w:val="•"/>
      <w:lvlJc w:val="left"/>
      <w:pPr>
        <w:ind w:left="817" w:hanging="284"/>
      </w:pPr>
      <w:rPr>
        <w:rFonts w:hint="default"/>
        <w:lang w:val="el-GR" w:eastAsia="el-GR" w:bidi="el-GR"/>
      </w:rPr>
    </w:lvl>
    <w:lvl w:ilvl="2" w:tplc="89B44102">
      <w:numFmt w:val="bullet"/>
      <w:lvlText w:val="•"/>
      <w:lvlJc w:val="left"/>
      <w:pPr>
        <w:ind w:left="1214" w:hanging="284"/>
      </w:pPr>
      <w:rPr>
        <w:rFonts w:hint="default"/>
        <w:lang w:val="el-GR" w:eastAsia="el-GR" w:bidi="el-GR"/>
      </w:rPr>
    </w:lvl>
    <w:lvl w:ilvl="3" w:tplc="64104A6A">
      <w:numFmt w:val="bullet"/>
      <w:lvlText w:val="•"/>
      <w:lvlJc w:val="left"/>
      <w:pPr>
        <w:ind w:left="1611" w:hanging="284"/>
      </w:pPr>
      <w:rPr>
        <w:rFonts w:hint="default"/>
        <w:lang w:val="el-GR" w:eastAsia="el-GR" w:bidi="el-GR"/>
      </w:rPr>
    </w:lvl>
    <w:lvl w:ilvl="4" w:tplc="3C805330">
      <w:numFmt w:val="bullet"/>
      <w:lvlText w:val="•"/>
      <w:lvlJc w:val="left"/>
      <w:pPr>
        <w:ind w:left="2009" w:hanging="284"/>
      </w:pPr>
      <w:rPr>
        <w:rFonts w:hint="default"/>
        <w:lang w:val="el-GR" w:eastAsia="el-GR" w:bidi="el-GR"/>
      </w:rPr>
    </w:lvl>
    <w:lvl w:ilvl="5" w:tplc="C192A5F2">
      <w:numFmt w:val="bullet"/>
      <w:lvlText w:val="•"/>
      <w:lvlJc w:val="left"/>
      <w:pPr>
        <w:ind w:left="2406" w:hanging="284"/>
      </w:pPr>
      <w:rPr>
        <w:rFonts w:hint="default"/>
        <w:lang w:val="el-GR" w:eastAsia="el-GR" w:bidi="el-GR"/>
      </w:rPr>
    </w:lvl>
    <w:lvl w:ilvl="6" w:tplc="DC44B20A">
      <w:numFmt w:val="bullet"/>
      <w:lvlText w:val="•"/>
      <w:lvlJc w:val="left"/>
      <w:pPr>
        <w:ind w:left="2803" w:hanging="284"/>
      </w:pPr>
      <w:rPr>
        <w:rFonts w:hint="default"/>
        <w:lang w:val="el-GR" w:eastAsia="el-GR" w:bidi="el-GR"/>
      </w:rPr>
    </w:lvl>
    <w:lvl w:ilvl="7" w:tplc="9E70A3AA">
      <w:numFmt w:val="bullet"/>
      <w:lvlText w:val="•"/>
      <w:lvlJc w:val="left"/>
      <w:pPr>
        <w:ind w:left="3201" w:hanging="284"/>
      </w:pPr>
      <w:rPr>
        <w:rFonts w:hint="default"/>
        <w:lang w:val="el-GR" w:eastAsia="el-GR" w:bidi="el-GR"/>
      </w:rPr>
    </w:lvl>
    <w:lvl w:ilvl="8" w:tplc="4F306D70">
      <w:numFmt w:val="bullet"/>
      <w:lvlText w:val="•"/>
      <w:lvlJc w:val="left"/>
      <w:pPr>
        <w:ind w:left="3598" w:hanging="284"/>
      </w:pPr>
      <w:rPr>
        <w:rFonts w:hint="default"/>
        <w:lang w:val="el-GR" w:eastAsia="el-GR" w:bidi="el-GR"/>
      </w:rPr>
    </w:lvl>
  </w:abstractNum>
  <w:abstractNum w:abstractNumId="1">
    <w:nsid w:val="63B13DB1"/>
    <w:multiLevelType w:val="hybridMultilevel"/>
    <w:tmpl w:val="50E0307C"/>
    <w:lvl w:ilvl="0" w:tplc="50624212">
      <w:numFmt w:val="bullet"/>
      <w:lvlText w:val=""/>
      <w:lvlJc w:val="left"/>
      <w:pPr>
        <w:ind w:left="623" w:hanging="350"/>
      </w:pPr>
      <w:rPr>
        <w:rFonts w:ascii="Symbol" w:eastAsia="Symbol" w:hAnsi="Symbol" w:cs="Symbol" w:hint="default"/>
        <w:w w:val="100"/>
        <w:sz w:val="18"/>
        <w:szCs w:val="18"/>
        <w:lang w:val="el-GR" w:eastAsia="el-GR" w:bidi="el-GR"/>
      </w:rPr>
    </w:lvl>
    <w:lvl w:ilvl="1" w:tplc="26E449A6">
      <w:numFmt w:val="bullet"/>
      <w:lvlText w:val="•"/>
      <w:lvlJc w:val="left"/>
      <w:pPr>
        <w:ind w:left="1532" w:hanging="350"/>
      </w:pPr>
      <w:rPr>
        <w:rFonts w:hint="default"/>
        <w:lang w:val="el-GR" w:eastAsia="el-GR" w:bidi="el-GR"/>
      </w:rPr>
    </w:lvl>
    <w:lvl w:ilvl="2" w:tplc="D26283DE">
      <w:numFmt w:val="bullet"/>
      <w:lvlText w:val="•"/>
      <w:lvlJc w:val="left"/>
      <w:pPr>
        <w:ind w:left="2445" w:hanging="350"/>
      </w:pPr>
      <w:rPr>
        <w:rFonts w:hint="default"/>
        <w:lang w:val="el-GR" w:eastAsia="el-GR" w:bidi="el-GR"/>
      </w:rPr>
    </w:lvl>
    <w:lvl w:ilvl="3" w:tplc="42E24696">
      <w:numFmt w:val="bullet"/>
      <w:lvlText w:val="•"/>
      <w:lvlJc w:val="left"/>
      <w:pPr>
        <w:ind w:left="3358" w:hanging="350"/>
      </w:pPr>
      <w:rPr>
        <w:rFonts w:hint="default"/>
        <w:lang w:val="el-GR" w:eastAsia="el-GR" w:bidi="el-GR"/>
      </w:rPr>
    </w:lvl>
    <w:lvl w:ilvl="4" w:tplc="6FE66C1A">
      <w:numFmt w:val="bullet"/>
      <w:lvlText w:val="•"/>
      <w:lvlJc w:val="left"/>
      <w:pPr>
        <w:ind w:left="4270" w:hanging="350"/>
      </w:pPr>
      <w:rPr>
        <w:rFonts w:hint="default"/>
        <w:lang w:val="el-GR" w:eastAsia="el-GR" w:bidi="el-GR"/>
      </w:rPr>
    </w:lvl>
    <w:lvl w:ilvl="5" w:tplc="A538E1E4">
      <w:numFmt w:val="bullet"/>
      <w:lvlText w:val="•"/>
      <w:lvlJc w:val="left"/>
      <w:pPr>
        <w:ind w:left="5183" w:hanging="350"/>
      </w:pPr>
      <w:rPr>
        <w:rFonts w:hint="default"/>
        <w:lang w:val="el-GR" w:eastAsia="el-GR" w:bidi="el-GR"/>
      </w:rPr>
    </w:lvl>
    <w:lvl w:ilvl="6" w:tplc="A9C2F6C4">
      <w:numFmt w:val="bullet"/>
      <w:lvlText w:val="•"/>
      <w:lvlJc w:val="left"/>
      <w:pPr>
        <w:ind w:left="6096" w:hanging="350"/>
      </w:pPr>
      <w:rPr>
        <w:rFonts w:hint="default"/>
        <w:lang w:val="el-GR" w:eastAsia="el-GR" w:bidi="el-GR"/>
      </w:rPr>
    </w:lvl>
    <w:lvl w:ilvl="7" w:tplc="816C6BE4">
      <w:numFmt w:val="bullet"/>
      <w:lvlText w:val="•"/>
      <w:lvlJc w:val="left"/>
      <w:pPr>
        <w:ind w:left="7008" w:hanging="350"/>
      </w:pPr>
      <w:rPr>
        <w:rFonts w:hint="default"/>
        <w:lang w:val="el-GR" w:eastAsia="el-GR" w:bidi="el-GR"/>
      </w:rPr>
    </w:lvl>
    <w:lvl w:ilvl="8" w:tplc="8A823C20">
      <w:numFmt w:val="bullet"/>
      <w:lvlText w:val="•"/>
      <w:lvlJc w:val="left"/>
      <w:pPr>
        <w:ind w:left="7921" w:hanging="350"/>
      </w:pPr>
      <w:rPr>
        <w:rFonts w:hint="default"/>
        <w:lang w:val="el-GR" w:eastAsia="el-GR" w:bidi="el-GR"/>
      </w:rPr>
    </w:lvl>
  </w:abstractNum>
  <w:abstractNum w:abstractNumId="2">
    <w:nsid w:val="7B276CF7"/>
    <w:multiLevelType w:val="hybridMultilevel"/>
    <w:tmpl w:val="400C951E"/>
    <w:lvl w:ilvl="0" w:tplc="105C0A90">
      <w:start w:val="1"/>
      <w:numFmt w:val="decimal"/>
      <w:lvlText w:val="%1."/>
      <w:lvlJc w:val="left"/>
      <w:pPr>
        <w:ind w:left="335" w:hanging="1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l-GR" w:bidi="el-GR"/>
      </w:rPr>
    </w:lvl>
    <w:lvl w:ilvl="1" w:tplc="7DA6D5FA">
      <w:numFmt w:val="bullet"/>
      <w:lvlText w:val="•"/>
      <w:lvlJc w:val="left"/>
      <w:pPr>
        <w:ind w:left="1280" w:hanging="138"/>
      </w:pPr>
      <w:rPr>
        <w:rFonts w:hint="default"/>
        <w:lang w:val="el-GR" w:eastAsia="el-GR" w:bidi="el-GR"/>
      </w:rPr>
    </w:lvl>
    <w:lvl w:ilvl="2" w:tplc="5A3AF0CA">
      <w:numFmt w:val="bullet"/>
      <w:lvlText w:val="•"/>
      <w:lvlJc w:val="left"/>
      <w:pPr>
        <w:ind w:left="2221" w:hanging="138"/>
      </w:pPr>
      <w:rPr>
        <w:rFonts w:hint="default"/>
        <w:lang w:val="el-GR" w:eastAsia="el-GR" w:bidi="el-GR"/>
      </w:rPr>
    </w:lvl>
    <w:lvl w:ilvl="3" w:tplc="1C58BB3A">
      <w:numFmt w:val="bullet"/>
      <w:lvlText w:val="•"/>
      <w:lvlJc w:val="left"/>
      <w:pPr>
        <w:ind w:left="3162" w:hanging="138"/>
      </w:pPr>
      <w:rPr>
        <w:rFonts w:hint="default"/>
        <w:lang w:val="el-GR" w:eastAsia="el-GR" w:bidi="el-GR"/>
      </w:rPr>
    </w:lvl>
    <w:lvl w:ilvl="4" w:tplc="295AA702">
      <w:numFmt w:val="bullet"/>
      <w:lvlText w:val="•"/>
      <w:lvlJc w:val="left"/>
      <w:pPr>
        <w:ind w:left="4102" w:hanging="138"/>
      </w:pPr>
      <w:rPr>
        <w:rFonts w:hint="default"/>
        <w:lang w:val="el-GR" w:eastAsia="el-GR" w:bidi="el-GR"/>
      </w:rPr>
    </w:lvl>
    <w:lvl w:ilvl="5" w:tplc="8BB04DB2">
      <w:numFmt w:val="bullet"/>
      <w:lvlText w:val="•"/>
      <w:lvlJc w:val="left"/>
      <w:pPr>
        <w:ind w:left="5043" w:hanging="138"/>
      </w:pPr>
      <w:rPr>
        <w:rFonts w:hint="default"/>
        <w:lang w:val="el-GR" w:eastAsia="el-GR" w:bidi="el-GR"/>
      </w:rPr>
    </w:lvl>
    <w:lvl w:ilvl="6" w:tplc="0A3A94A6">
      <w:numFmt w:val="bullet"/>
      <w:lvlText w:val="•"/>
      <w:lvlJc w:val="left"/>
      <w:pPr>
        <w:ind w:left="5984" w:hanging="138"/>
      </w:pPr>
      <w:rPr>
        <w:rFonts w:hint="default"/>
        <w:lang w:val="el-GR" w:eastAsia="el-GR" w:bidi="el-GR"/>
      </w:rPr>
    </w:lvl>
    <w:lvl w:ilvl="7" w:tplc="2602849C">
      <w:numFmt w:val="bullet"/>
      <w:lvlText w:val="•"/>
      <w:lvlJc w:val="left"/>
      <w:pPr>
        <w:ind w:left="6924" w:hanging="138"/>
      </w:pPr>
      <w:rPr>
        <w:rFonts w:hint="default"/>
        <w:lang w:val="el-GR" w:eastAsia="el-GR" w:bidi="el-GR"/>
      </w:rPr>
    </w:lvl>
    <w:lvl w:ilvl="8" w:tplc="CD3ABDD6">
      <w:numFmt w:val="bullet"/>
      <w:lvlText w:val="•"/>
      <w:lvlJc w:val="left"/>
      <w:pPr>
        <w:ind w:left="7865" w:hanging="138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3569"/>
    <w:rsid w:val="003070F3"/>
    <w:rsid w:val="003D3569"/>
    <w:rsid w:val="00A6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569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35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3569"/>
    <w:pPr>
      <w:ind w:left="198" w:right="117" w:hanging="85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3569"/>
    <w:pPr>
      <w:ind w:left="623" w:hanging="350"/>
    </w:pPr>
  </w:style>
  <w:style w:type="paragraph" w:customStyle="1" w:styleId="TableParagraph">
    <w:name w:val="Table Paragraph"/>
    <w:basedOn w:val="a"/>
    <w:uiPriority w:val="1"/>
    <w:qFormat/>
    <w:rsid w:val="003D3569"/>
  </w:style>
  <w:style w:type="paragraph" w:styleId="a5">
    <w:name w:val="Balloon Text"/>
    <w:basedOn w:val="a"/>
    <w:link w:val="Char"/>
    <w:uiPriority w:val="99"/>
    <w:semiHidden/>
    <w:unhideWhenUsed/>
    <w:rsid w:val="003070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070F3"/>
    <w:rPr>
      <w:rFonts w:ascii="Tahoma" w:eastAsia="Calibri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udonde@minedu.gov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nedu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%3Dapaschalidou@minedu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3138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Ασφαλείας</dc:title>
  <dc:creator>DIMITRIS</dc:creator>
  <cp:lastModifiedBy>Corporate Edition</cp:lastModifiedBy>
  <cp:revision>2</cp:revision>
  <dcterms:created xsi:type="dcterms:W3CDTF">2020-05-17T19:09:00Z</dcterms:created>
  <dcterms:modified xsi:type="dcterms:W3CDTF">2020-05-17T19:09:00Z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2020-05-17T00:00:00Z</vt:filetime>
  </property>
</Properties>
</file>