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0A7" w:rsidRDefault="00925359" w:rsidP="00925359">
      <w:pPr>
        <w:jc w:val="center"/>
        <w:rPr>
          <w:b/>
          <w:u w:val="single"/>
        </w:rPr>
      </w:pPr>
      <w:r w:rsidRPr="00925359">
        <w:rPr>
          <w:b/>
          <w:u w:val="single"/>
        </w:rPr>
        <w:t xml:space="preserve">ΑΠΟΦΑΣΕΙΣ ΠΥΣΔΕ </w:t>
      </w:r>
      <w:r w:rsidR="00E1255B" w:rsidRPr="00E1255B">
        <w:rPr>
          <w:b/>
          <w:u w:val="single"/>
        </w:rPr>
        <w:t>1</w:t>
      </w:r>
      <w:r w:rsidR="00F673E6" w:rsidRPr="00F673E6">
        <w:rPr>
          <w:b/>
          <w:u w:val="single"/>
        </w:rPr>
        <w:t>0</w:t>
      </w:r>
      <w:r w:rsidRPr="00925359">
        <w:rPr>
          <w:b/>
          <w:u w:val="single"/>
        </w:rPr>
        <w:t>-</w:t>
      </w:r>
      <w:r w:rsidR="008D7FDD">
        <w:rPr>
          <w:b/>
          <w:u w:val="single"/>
        </w:rPr>
        <w:t>0</w:t>
      </w:r>
      <w:r w:rsidR="00F673E6" w:rsidRPr="00F673E6">
        <w:rPr>
          <w:b/>
          <w:u w:val="single"/>
        </w:rPr>
        <w:t>4</w:t>
      </w:r>
      <w:r w:rsidRPr="00925359">
        <w:rPr>
          <w:b/>
          <w:u w:val="single"/>
        </w:rPr>
        <w:t>-201</w:t>
      </w:r>
      <w:r w:rsidR="008D7FDD">
        <w:rPr>
          <w:b/>
          <w:u w:val="single"/>
        </w:rPr>
        <w:t>9</w:t>
      </w:r>
    </w:p>
    <w:p w:rsidR="00925359" w:rsidRDefault="00925359" w:rsidP="009E210F">
      <w:pPr>
        <w:ind w:firstLine="720"/>
        <w:jc w:val="both"/>
      </w:pPr>
      <w:r>
        <w:t>Συνεδρίασε σήμερα</w:t>
      </w:r>
      <w:r w:rsidR="000F271F">
        <w:t>,</w:t>
      </w:r>
      <w:r>
        <w:t xml:space="preserve"> </w:t>
      </w:r>
      <w:r w:rsidR="00F673E6">
        <w:t>Τετάρτη</w:t>
      </w:r>
      <w:r w:rsidR="00E978AC">
        <w:t xml:space="preserve"> </w:t>
      </w:r>
      <w:r w:rsidR="00E1255B">
        <w:t>1</w:t>
      </w:r>
      <w:r w:rsidR="00F673E6">
        <w:t>0</w:t>
      </w:r>
      <w:r>
        <w:t>-</w:t>
      </w:r>
      <w:r w:rsidR="008D7FDD">
        <w:t>0</w:t>
      </w:r>
      <w:r w:rsidR="00F673E6">
        <w:t>4</w:t>
      </w:r>
      <w:r>
        <w:t>-201</w:t>
      </w:r>
      <w:r w:rsidR="008D7FDD">
        <w:t>9</w:t>
      </w:r>
      <w:r>
        <w:t>, στις 1</w:t>
      </w:r>
      <w:r w:rsidR="00782D1E">
        <w:t>4</w:t>
      </w:r>
      <w:r>
        <w:t>:</w:t>
      </w:r>
      <w:r w:rsidR="00782D1E">
        <w:t>0</w:t>
      </w:r>
      <w:r>
        <w:t>0 το ΠΥΣΔΕ Έβρου, με παρόντα μέ</w:t>
      </w:r>
      <w:r w:rsidR="00C60734">
        <w:t xml:space="preserve">λη τους : </w:t>
      </w:r>
      <w:r w:rsidR="00782D1E">
        <w:t xml:space="preserve"> </w:t>
      </w:r>
      <w:proofErr w:type="spellStart"/>
      <w:r w:rsidR="0057459C">
        <w:t>Αποστολακούδη</w:t>
      </w:r>
      <w:proofErr w:type="spellEnd"/>
      <w:r w:rsidR="0057459C">
        <w:t xml:space="preserve"> Στέργιο, </w:t>
      </w:r>
      <w:proofErr w:type="spellStart"/>
      <w:r w:rsidR="00F673E6">
        <w:t>Λημνιό</w:t>
      </w:r>
      <w:proofErr w:type="spellEnd"/>
      <w:r w:rsidR="00F673E6">
        <w:t xml:space="preserve"> Νικόλαο, </w:t>
      </w:r>
      <w:r w:rsidR="00493B8E">
        <w:t>Τάκη Αγγελική</w:t>
      </w:r>
      <w:r w:rsidR="008D7FDD">
        <w:t>,</w:t>
      </w:r>
      <w:r w:rsidR="00C60734" w:rsidRPr="00C60734">
        <w:t xml:space="preserve"> </w:t>
      </w:r>
      <w:proofErr w:type="spellStart"/>
      <w:r w:rsidR="008D7FDD">
        <w:t>Κουσινίδη</w:t>
      </w:r>
      <w:proofErr w:type="spellEnd"/>
      <w:r w:rsidR="008D7FDD">
        <w:t xml:space="preserve"> Χάρη και Καλόγερο Γεώργιο</w:t>
      </w:r>
      <w:r>
        <w:t xml:space="preserve">. </w:t>
      </w:r>
    </w:p>
    <w:p w:rsidR="00F673E6" w:rsidRPr="00F673E6" w:rsidRDefault="002E06D3" w:rsidP="00F673E6">
      <w:pPr>
        <w:jc w:val="both"/>
      </w:pPr>
      <w:r>
        <w:t>Α. Θέματα ημερήσιας διάταξης:</w:t>
      </w:r>
    </w:p>
    <w:p w:rsidR="00F673E6" w:rsidRPr="00EB7BC3" w:rsidRDefault="00F673E6" w:rsidP="00F673E6">
      <w:pPr>
        <w:pStyle w:val="a3"/>
        <w:numPr>
          <w:ilvl w:val="0"/>
          <w:numId w:val="27"/>
        </w:numPr>
        <w:tabs>
          <w:tab w:val="left" w:pos="284"/>
        </w:tabs>
        <w:spacing w:before="160" w:after="160"/>
        <w:jc w:val="both"/>
        <w:rPr>
          <w:rFonts w:asciiTheme="minorHAnsi" w:hAnsiTheme="minorHAnsi"/>
          <w:i/>
        </w:rPr>
      </w:pPr>
      <w:r w:rsidRPr="00EB7BC3">
        <w:rPr>
          <w:rFonts w:asciiTheme="minorHAnsi" w:hAnsiTheme="minorHAnsi"/>
          <w:i/>
        </w:rPr>
        <w:t>Εξέταση αιτήσεων εκπαιδευτικών για αναγνώριση μεταπτυχιακών τίτλων σπουδών</w:t>
      </w:r>
      <w:r>
        <w:rPr>
          <w:rFonts w:asciiTheme="minorHAnsi" w:hAnsiTheme="minorHAnsi"/>
          <w:i/>
        </w:rPr>
        <w:t>.</w:t>
      </w:r>
    </w:p>
    <w:p w:rsidR="00F673E6" w:rsidRPr="00EB7BC3" w:rsidRDefault="00F673E6" w:rsidP="00F673E6">
      <w:pPr>
        <w:pStyle w:val="a3"/>
        <w:numPr>
          <w:ilvl w:val="0"/>
          <w:numId w:val="27"/>
        </w:numPr>
        <w:tabs>
          <w:tab w:val="left" w:pos="709"/>
        </w:tabs>
        <w:spacing w:before="160" w:after="160"/>
        <w:jc w:val="both"/>
        <w:rPr>
          <w:rFonts w:asciiTheme="minorHAnsi" w:hAnsiTheme="minorHAnsi"/>
          <w:i/>
        </w:rPr>
      </w:pPr>
      <w:r w:rsidRPr="00EB7BC3">
        <w:rPr>
          <w:rFonts w:asciiTheme="minorHAnsi" w:hAnsiTheme="minorHAnsi"/>
          <w:i/>
        </w:rPr>
        <w:t>Εξέταση αίτησης για τη χορήγηση συνάφειας αδιάσπαστου τίτλου σπουδών</w:t>
      </w:r>
      <w:r>
        <w:rPr>
          <w:rFonts w:asciiTheme="minorHAnsi" w:hAnsiTheme="minorHAnsi"/>
          <w:i/>
        </w:rPr>
        <w:t>.</w:t>
      </w:r>
      <w:r w:rsidRPr="00EB7BC3">
        <w:rPr>
          <w:rFonts w:asciiTheme="minorHAnsi" w:hAnsiTheme="minorHAnsi"/>
          <w:i/>
        </w:rPr>
        <w:t xml:space="preserve"> </w:t>
      </w:r>
    </w:p>
    <w:p w:rsidR="00F673E6" w:rsidRDefault="00F673E6" w:rsidP="00F673E6">
      <w:pPr>
        <w:pStyle w:val="a3"/>
        <w:numPr>
          <w:ilvl w:val="0"/>
          <w:numId w:val="27"/>
        </w:numPr>
        <w:tabs>
          <w:tab w:val="left" w:pos="284"/>
        </w:tabs>
        <w:spacing w:before="160" w:after="160"/>
        <w:jc w:val="both"/>
        <w:rPr>
          <w:rFonts w:asciiTheme="minorHAnsi" w:hAnsiTheme="minorHAnsi"/>
          <w:i/>
        </w:rPr>
      </w:pPr>
      <w:r w:rsidRPr="00EB7BC3">
        <w:rPr>
          <w:rFonts w:asciiTheme="minorHAnsi" w:hAnsiTheme="minorHAnsi"/>
          <w:i/>
        </w:rPr>
        <w:t>Προεργασία για υπηρεσιακές μεταβολές</w:t>
      </w:r>
      <w:r>
        <w:rPr>
          <w:rFonts w:asciiTheme="minorHAnsi" w:hAnsiTheme="minorHAnsi"/>
          <w:i/>
        </w:rPr>
        <w:t>.</w:t>
      </w:r>
    </w:p>
    <w:p w:rsidR="00F673E6" w:rsidRDefault="00F673E6" w:rsidP="00F673E6">
      <w:pPr>
        <w:pStyle w:val="a3"/>
        <w:numPr>
          <w:ilvl w:val="0"/>
          <w:numId w:val="27"/>
        </w:numPr>
        <w:tabs>
          <w:tab w:val="left" w:pos="284"/>
        </w:tabs>
        <w:spacing w:before="160" w:after="160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Αναγνώριση προϋπηρεσίας αναπληρωτών εκπαιδευτικών.</w:t>
      </w:r>
    </w:p>
    <w:p w:rsidR="00F673E6" w:rsidRDefault="00F673E6" w:rsidP="00F673E6">
      <w:pPr>
        <w:pStyle w:val="a3"/>
        <w:numPr>
          <w:ilvl w:val="0"/>
          <w:numId w:val="27"/>
        </w:numPr>
        <w:tabs>
          <w:tab w:val="left" w:pos="284"/>
        </w:tabs>
        <w:spacing w:before="160" w:after="160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Εξέταση αιτήσεων εκπαιδευτικών για χορήγηση άδειας άσκησης ιδιωτικού έργου.</w:t>
      </w:r>
    </w:p>
    <w:p w:rsidR="00F673E6" w:rsidRPr="00F673E6" w:rsidRDefault="00F673E6" w:rsidP="00051D06">
      <w:pPr>
        <w:pStyle w:val="a3"/>
        <w:numPr>
          <w:ilvl w:val="0"/>
          <w:numId w:val="27"/>
        </w:numPr>
        <w:tabs>
          <w:tab w:val="left" w:pos="284"/>
        </w:tabs>
        <w:spacing w:before="160" w:after="160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Ερμηνεία ληφθείσης απόφασης για αναγνώριση συνάφειας διδακτορικού τίτλου σπουδών.</w:t>
      </w:r>
    </w:p>
    <w:p w:rsidR="008453C6" w:rsidRDefault="00782D1E" w:rsidP="00051D06">
      <w:pPr>
        <w:jc w:val="both"/>
      </w:pPr>
      <w:r>
        <w:t>Β. Οι αποφάσεις που ελήφθησαν είναι:</w:t>
      </w:r>
    </w:p>
    <w:p w:rsidR="00F673E6" w:rsidRDefault="00782D1E" w:rsidP="00F673E6">
      <w:pPr>
        <w:tabs>
          <w:tab w:val="left" w:pos="284"/>
        </w:tabs>
        <w:spacing w:before="160" w:after="160"/>
        <w:jc w:val="both"/>
        <w:rPr>
          <w:i/>
        </w:rPr>
      </w:pPr>
      <w:r>
        <w:t>Θέμα 1</w:t>
      </w:r>
      <w:r w:rsidRPr="00F673E6">
        <w:rPr>
          <w:vertAlign w:val="superscript"/>
        </w:rPr>
        <w:t>ο</w:t>
      </w:r>
      <w:r>
        <w:t xml:space="preserve"> :</w:t>
      </w:r>
      <w:r w:rsidRPr="00F673E6">
        <w:rPr>
          <w:i/>
        </w:rPr>
        <w:t xml:space="preserve"> </w:t>
      </w:r>
      <w:r w:rsidR="00F673E6" w:rsidRPr="00F673E6">
        <w:rPr>
          <w:i/>
        </w:rPr>
        <w:t>Εξέταση αιτήσεων εκπαιδευτικών για αναγνώριση μεταπτυχιακών τίτλων σπουδών</w:t>
      </w:r>
      <w:r w:rsidR="00F673E6">
        <w:rPr>
          <w:i/>
        </w:rPr>
        <w:t>.</w:t>
      </w:r>
    </w:p>
    <w:p w:rsidR="00E90C5F" w:rsidRDefault="00E90C5F" w:rsidP="00F673E6">
      <w:pPr>
        <w:tabs>
          <w:tab w:val="left" w:pos="284"/>
        </w:tabs>
        <w:spacing w:before="160" w:after="160"/>
        <w:jc w:val="both"/>
        <w:rPr>
          <w:i/>
        </w:rPr>
      </w:pPr>
      <w:r>
        <w:rPr>
          <w:i/>
        </w:rPr>
        <w:t>Η απόφαση που ελήφθη είναι η παρακάτω:</w:t>
      </w:r>
    </w:p>
    <w:tbl>
      <w:tblPr>
        <w:tblW w:w="8429" w:type="dxa"/>
        <w:tblInd w:w="93" w:type="dxa"/>
        <w:tblLook w:val="04A0"/>
      </w:tblPr>
      <w:tblGrid>
        <w:gridCol w:w="545"/>
        <w:gridCol w:w="1323"/>
        <w:gridCol w:w="1282"/>
        <w:gridCol w:w="911"/>
        <w:gridCol w:w="2887"/>
        <w:gridCol w:w="1481"/>
      </w:tblGrid>
      <w:tr w:rsidR="00E90C5F" w:rsidRPr="00197273" w:rsidTr="00E90C5F">
        <w:trPr>
          <w:trHeight w:val="31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5F" w:rsidRPr="00197273" w:rsidRDefault="00E90C5F" w:rsidP="001972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9727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5F" w:rsidRPr="00197273" w:rsidRDefault="00E90C5F" w:rsidP="001972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9727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ΕΠΩΝΥΜΟ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5F" w:rsidRPr="00197273" w:rsidRDefault="00E90C5F" w:rsidP="001972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9727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ΟΝΟΜΑ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5F" w:rsidRPr="00197273" w:rsidRDefault="00E90C5F" w:rsidP="001972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9727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ΚΛΑΔΟΣ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C5F" w:rsidRPr="00197273" w:rsidRDefault="00E90C5F" w:rsidP="001972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9727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ΠΑΝΕΠΙΣΤΗΜΙΟ/ΘΕΜΑ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C5F" w:rsidRPr="00197273" w:rsidRDefault="00E90C5F" w:rsidP="001972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ΑΠΟΦΑΣΗ</w:t>
            </w:r>
          </w:p>
        </w:tc>
      </w:tr>
      <w:tr w:rsidR="00E90C5F" w:rsidRPr="00197273" w:rsidTr="00E90C5F">
        <w:trPr>
          <w:trHeight w:val="471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0C5F" w:rsidRPr="00197273" w:rsidRDefault="00E90C5F" w:rsidP="001972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197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0C5F" w:rsidRPr="00197273" w:rsidRDefault="00E90C5F" w:rsidP="00197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197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ΚΟΛΟΣΕΝΤΑΣ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0C5F" w:rsidRPr="00197273" w:rsidRDefault="00E90C5F" w:rsidP="00197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197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ΠΑΝΑΓΙΩΤΗΣ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0C5F" w:rsidRPr="00197273" w:rsidRDefault="00E90C5F" w:rsidP="00197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197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ΠΕ82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C5F" w:rsidRPr="00197273" w:rsidRDefault="00E90C5F" w:rsidP="00197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197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ΑΤΕΙ ΘΕΣΣΑΛΟΝΙΚΗΣ/ΔΙΟΙΚΗΣΗ &amp; ΟΡΓΑΝΩΣΗ ΕΚΠΑΙΔΕΥΤΙΚΩΝ ΜΟΝΑΔΩΝ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0C5F" w:rsidRPr="00197273" w:rsidRDefault="00E90C5F" w:rsidP="00197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Ομόφωνα αναγνωρίστηκε η συνάφεια.</w:t>
            </w:r>
          </w:p>
        </w:tc>
      </w:tr>
      <w:tr w:rsidR="00E90C5F" w:rsidRPr="00197273" w:rsidTr="00E90C5F">
        <w:trPr>
          <w:trHeight w:val="54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0C5F" w:rsidRPr="00197273" w:rsidRDefault="00E90C5F" w:rsidP="001972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197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0C5F" w:rsidRPr="00197273" w:rsidRDefault="00E90C5F" w:rsidP="00197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197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ΜΠΥΡΑΚΗ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0C5F" w:rsidRPr="00197273" w:rsidRDefault="00E90C5F" w:rsidP="00197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197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ΓΕΩΡΓΙΑ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0C5F" w:rsidRPr="00197273" w:rsidRDefault="00E90C5F" w:rsidP="00197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197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ΤΕ16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C5F" w:rsidRPr="00197273" w:rsidRDefault="00E90C5F" w:rsidP="00197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197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ΔΠΘ/ΣΤΕΛΕΧΗ ΕΚΠΑΙΔΕΥΣΗΣ ΣΤΙΣ ΕΠΙΣΤΗΜΕΣ ΤΗΣ ΑΓΩΓΗΣ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0C5F" w:rsidRPr="00197273" w:rsidRDefault="00E90C5F" w:rsidP="00197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Ομόφωνα αναγνωρίστηκε η συνάφεια.</w:t>
            </w:r>
          </w:p>
        </w:tc>
      </w:tr>
      <w:tr w:rsidR="00E90C5F" w:rsidRPr="00197273" w:rsidTr="00E90C5F">
        <w:trPr>
          <w:trHeight w:val="69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0C5F" w:rsidRPr="00197273" w:rsidRDefault="00E90C5F" w:rsidP="001972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197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0C5F" w:rsidRPr="00197273" w:rsidRDefault="00E90C5F" w:rsidP="00197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197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ΝΙΚΟΥΔΗΣ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0C5F" w:rsidRPr="00197273" w:rsidRDefault="00E90C5F" w:rsidP="00197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197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ΝΙΚΟΛΑΟΣ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0C5F" w:rsidRPr="00197273" w:rsidRDefault="00E90C5F" w:rsidP="00197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197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ΠΕ04.02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C5F" w:rsidRPr="00197273" w:rsidRDefault="00E90C5F" w:rsidP="00197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197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ΕΑΠ/</w:t>
            </w:r>
            <w:r w:rsidRPr="0019727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ΠΙΣΤΟΠΟΙΗΤΙΚΟ ΜΕΤΑΠΤΥΧΙΑΚΗΣ ΕΠΙΜΟΡΦΩΣΗΣ 250 ΩΡΩΝ</w:t>
            </w:r>
            <w:r w:rsidRPr="00197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/ΦΥΣΙΚΑ ΚΑΤΑΣΤΡΟΦΙΚΑ ΦΑΙΝΟΜΕΝΑ ΥΠΟ ΤΟ ΠΡΙΣΜΑ ΤΗΣ ΚΛΙΜΑΤΙΚΗΣ ΑΛΛΑΓΗΣ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0C5F" w:rsidRPr="00197273" w:rsidRDefault="00E90C5F" w:rsidP="00197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Ομόφωνα απορρίφτηκε η συνάφεια.</w:t>
            </w:r>
          </w:p>
        </w:tc>
      </w:tr>
    </w:tbl>
    <w:p w:rsidR="00F673E6" w:rsidRDefault="00CA7BFC" w:rsidP="00782D1E">
      <w:pPr>
        <w:tabs>
          <w:tab w:val="left" w:pos="284"/>
        </w:tabs>
        <w:spacing w:before="160" w:after="160"/>
        <w:jc w:val="both"/>
        <w:rPr>
          <w:i/>
        </w:rPr>
      </w:pPr>
      <w:r w:rsidRPr="009645C1">
        <w:rPr>
          <w:b/>
          <w:i/>
        </w:rPr>
        <w:t>Σημείωση:</w:t>
      </w:r>
      <w:r>
        <w:rPr>
          <w:i/>
        </w:rPr>
        <w:t xml:space="preserve"> Η υπ’ </w:t>
      </w:r>
      <w:proofErr w:type="spellStart"/>
      <w:r>
        <w:rPr>
          <w:i/>
        </w:rPr>
        <w:t>αριθμ</w:t>
      </w:r>
      <w:proofErr w:type="spellEnd"/>
      <w:r>
        <w:rPr>
          <w:i/>
        </w:rPr>
        <w:t>. 3 αίτηση απορρίφθηκε</w:t>
      </w:r>
      <w:r w:rsidR="009645C1">
        <w:rPr>
          <w:i/>
        </w:rPr>
        <w:t>,</w:t>
      </w:r>
      <w:r>
        <w:rPr>
          <w:i/>
        </w:rPr>
        <w:t xml:space="preserve"> επειδή δεν είναι μεταπτυχιακός τίτλος σπουδών διάρκειας τουλάχιστον ενός έτους</w:t>
      </w:r>
      <w:r w:rsidR="00A50575">
        <w:rPr>
          <w:i/>
        </w:rPr>
        <w:t xml:space="preserve">, </w:t>
      </w:r>
      <w:r>
        <w:rPr>
          <w:i/>
        </w:rPr>
        <w:t xml:space="preserve"> όπως προβλέπεται από την νομοθεσία,  αλλά επιμόρφωση διάρκειας 250 ωρών.</w:t>
      </w:r>
    </w:p>
    <w:p w:rsidR="00782D1E" w:rsidRDefault="00782D1E" w:rsidP="00782D1E">
      <w:pPr>
        <w:tabs>
          <w:tab w:val="left" w:pos="284"/>
        </w:tabs>
        <w:spacing w:before="160" w:after="160"/>
        <w:jc w:val="both"/>
        <w:rPr>
          <w:i/>
        </w:rPr>
      </w:pPr>
      <w:r>
        <w:t>Θέμα 2</w:t>
      </w:r>
      <w:r w:rsidRPr="00782D1E">
        <w:rPr>
          <w:vertAlign w:val="superscript"/>
        </w:rPr>
        <w:t>ο</w:t>
      </w:r>
      <w:r>
        <w:t xml:space="preserve"> : </w:t>
      </w:r>
      <w:r w:rsidR="00F673E6" w:rsidRPr="00EB7BC3">
        <w:rPr>
          <w:i/>
        </w:rPr>
        <w:t>Εξέταση αίτησης για τη χορήγηση συνάφειας αδιάσπαστου τίτλου σπουδών</w:t>
      </w:r>
      <w:r w:rsidR="00F673E6">
        <w:rPr>
          <w:i/>
        </w:rPr>
        <w:t>.</w:t>
      </w:r>
    </w:p>
    <w:p w:rsidR="009645C1" w:rsidRPr="00782D1E" w:rsidRDefault="009645C1" w:rsidP="00782D1E">
      <w:pPr>
        <w:tabs>
          <w:tab w:val="left" w:pos="284"/>
        </w:tabs>
        <w:spacing w:before="160" w:after="160"/>
        <w:jc w:val="both"/>
        <w:rPr>
          <w:i/>
        </w:rPr>
      </w:pPr>
      <w:r>
        <w:rPr>
          <w:i/>
        </w:rPr>
        <w:t>Η απόφαση που ελήφθη είναι η παρακάτω:</w:t>
      </w:r>
    </w:p>
    <w:tbl>
      <w:tblPr>
        <w:tblW w:w="8429" w:type="dxa"/>
        <w:tblInd w:w="93" w:type="dxa"/>
        <w:tblLook w:val="04A0"/>
      </w:tblPr>
      <w:tblGrid>
        <w:gridCol w:w="578"/>
        <w:gridCol w:w="1292"/>
        <w:gridCol w:w="1122"/>
        <w:gridCol w:w="992"/>
        <w:gridCol w:w="2708"/>
        <w:gridCol w:w="1737"/>
      </w:tblGrid>
      <w:tr w:rsidR="00CA7BFC" w:rsidRPr="00E862DC" w:rsidTr="00CA7BFC">
        <w:trPr>
          <w:trHeight w:val="30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FC" w:rsidRPr="00E862DC" w:rsidRDefault="00CA7BFC" w:rsidP="00E862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62D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FC" w:rsidRPr="00E862DC" w:rsidRDefault="00CA7BFC" w:rsidP="00E862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62D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ΕΠΩΝΥΜΟ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FC" w:rsidRPr="00E862DC" w:rsidRDefault="00CA7BFC" w:rsidP="00E862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62D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ΟΝΟΜΑ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FC" w:rsidRPr="00E862DC" w:rsidRDefault="00CA7BFC" w:rsidP="00E862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62D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ΚΛΑΔΟΣ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BFC" w:rsidRPr="00E862DC" w:rsidRDefault="00CA7BFC" w:rsidP="00E862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62D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ΠΑΝΕΠΙΣΤΗΜΙΟ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BFC" w:rsidRPr="00E862DC" w:rsidRDefault="00CA7BFC" w:rsidP="00E862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ΑΠΟΦΑΣΗ</w:t>
            </w:r>
          </w:p>
        </w:tc>
      </w:tr>
      <w:tr w:rsidR="00CA7BFC" w:rsidRPr="00E862DC" w:rsidTr="00CA7BFC">
        <w:trPr>
          <w:trHeight w:val="553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7BFC" w:rsidRPr="00E862DC" w:rsidRDefault="00CA7BFC" w:rsidP="00E862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862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7BFC" w:rsidRPr="00E862DC" w:rsidRDefault="00CA7BFC" w:rsidP="00E86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862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ΒΟΥΡΔΟΛΗΣ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7BFC" w:rsidRPr="00E862DC" w:rsidRDefault="00CA7BFC" w:rsidP="00E86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862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ΣΤΕΡΓΙΟΣ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7BFC" w:rsidRPr="00E862DC" w:rsidRDefault="00CA7BFC" w:rsidP="00E86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862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ΠΕ86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7BFC" w:rsidRPr="00E862DC" w:rsidRDefault="00CA7BFC" w:rsidP="00E86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862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ΤΜΗΜΑ ΗΛΕΚΤΡΟΛΟΓΩΝ ΜΗΧΑΝΙΚΩΝ &amp; ΜΗΧΑΝΙΚΩΝ ΥΠΟΛΟΓΙΣΤΩΝ/ΔΠΘ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BFC" w:rsidRPr="00E862DC" w:rsidRDefault="00CA7BFC" w:rsidP="00E86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Ομόφωνα αναγνωρίστηκε η συνάφεια.</w:t>
            </w:r>
          </w:p>
        </w:tc>
      </w:tr>
      <w:tr w:rsidR="00CA7BFC" w:rsidRPr="00E862DC" w:rsidTr="00CA7BFC">
        <w:trPr>
          <w:trHeight w:val="40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7BFC" w:rsidRPr="00E862DC" w:rsidRDefault="00CA7BFC" w:rsidP="00E862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862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7BFC" w:rsidRPr="00E862DC" w:rsidRDefault="00CA7BFC" w:rsidP="00E86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862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ΠΡΟΒΑΤΙΔΟΥ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7BFC" w:rsidRPr="00E862DC" w:rsidRDefault="00CA7BFC" w:rsidP="00E86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862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ΜΑΡΙΑ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7BFC" w:rsidRPr="00E862DC" w:rsidRDefault="00CA7BFC" w:rsidP="00E86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862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ΠΕ08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7BFC" w:rsidRPr="00E862DC" w:rsidRDefault="00CA7BFC" w:rsidP="00E86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862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ΤΜΗΜΑ ΕΙΚΑΣΤΙΚΩΝ ΤΕΧΝΩΝ/ΑΝΩΤΑΤΗ ΣΧΟΛΗ </w:t>
            </w:r>
            <w:r w:rsidRPr="00E862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lastRenderedPageBreak/>
              <w:t>ΚΑΛΩΝ ΤΕΧΝΩΝ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BFC" w:rsidRPr="00E862DC" w:rsidRDefault="00CA7BFC" w:rsidP="00CA7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lastRenderedPageBreak/>
              <w:t xml:space="preserve">Κατά πλειοψηφία (4-1) απορρίφτηκε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lastRenderedPageBreak/>
              <w:t>η συνάφεια.</w:t>
            </w:r>
          </w:p>
        </w:tc>
      </w:tr>
    </w:tbl>
    <w:p w:rsidR="00091E2B" w:rsidRDefault="00091E2B" w:rsidP="00782D1E">
      <w:pPr>
        <w:jc w:val="both"/>
        <w:rPr>
          <w:i/>
        </w:rPr>
      </w:pPr>
    </w:p>
    <w:p w:rsidR="009645C1" w:rsidRPr="00486595" w:rsidRDefault="009645C1" w:rsidP="00A50575">
      <w:pPr>
        <w:tabs>
          <w:tab w:val="left" w:pos="284"/>
        </w:tabs>
        <w:spacing w:before="160" w:after="160"/>
        <w:jc w:val="both"/>
        <w:rPr>
          <w:i/>
        </w:rPr>
      </w:pPr>
      <w:r w:rsidRPr="009645C1">
        <w:rPr>
          <w:b/>
          <w:i/>
        </w:rPr>
        <w:t>Σημείωση:</w:t>
      </w:r>
      <w:r>
        <w:rPr>
          <w:i/>
        </w:rPr>
        <w:t xml:space="preserve"> Η υπ’ </w:t>
      </w:r>
      <w:proofErr w:type="spellStart"/>
      <w:r>
        <w:rPr>
          <w:i/>
        </w:rPr>
        <w:t>αριθμ</w:t>
      </w:r>
      <w:proofErr w:type="spellEnd"/>
      <w:r>
        <w:rPr>
          <w:i/>
        </w:rPr>
        <w:t xml:space="preserve">. 2 αίτηση απορρίφθηκε, επειδή δεν προσκομίστηκε αναλυτική βαθμολογία από την οποία </w:t>
      </w:r>
      <w:r w:rsidR="007B79B8">
        <w:rPr>
          <w:i/>
        </w:rPr>
        <w:t xml:space="preserve">να </w:t>
      </w:r>
      <w:r>
        <w:rPr>
          <w:i/>
        </w:rPr>
        <w:t xml:space="preserve">προκύπτει </w:t>
      </w:r>
      <w:r w:rsidR="007B79B8">
        <w:rPr>
          <w:i/>
        </w:rPr>
        <w:t xml:space="preserve">η εκπόνηση πτυχιακής εργασίας </w:t>
      </w:r>
      <w:r>
        <w:rPr>
          <w:i/>
        </w:rPr>
        <w:t xml:space="preserve">διάρκειας  ενός </w:t>
      </w:r>
      <w:r w:rsidR="007B79B8">
        <w:rPr>
          <w:i/>
        </w:rPr>
        <w:t>εξαμήνου,</w:t>
      </w:r>
      <w:r>
        <w:rPr>
          <w:i/>
        </w:rPr>
        <w:t xml:space="preserve"> όπως προβλέπεται από την νομοθεσία.</w:t>
      </w:r>
    </w:p>
    <w:p w:rsidR="00F673E6" w:rsidRPr="00F673E6" w:rsidRDefault="00782D1E" w:rsidP="00F673E6">
      <w:pPr>
        <w:tabs>
          <w:tab w:val="left" w:pos="284"/>
        </w:tabs>
        <w:spacing w:before="160" w:after="160"/>
        <w:jc w:val="both"/>
        <w:rPr>
          <w:i/>
        </w:rPr>
      </w:pPr>
      <w:r w:rsidRPr="00F673E6">
        <w:rPr>
          <w:i/>
        </w:rPr>
        <w:t>Θέμα 3</w:t>
      </w:r>
      <w:r w:rsidRPr="00F673E6">
        <w:rPr>
          <w:i/>
          <w:vertAlign w:val="superscript"/>
        </w:rPr>
        <w:t>ο</w:t>
      </w:r>
      <w:r w:rsidRPr="00F673E6">
        <w:rPr>
          <w:i/>
        </w:rPr>
        <w:t xml:space="preserve"> :</w:t>
      </w:r>
      <w:r w:rsidR="00F673E6" w:rsidRPr="00F673E6">
        <w:rPr>
          <w:i/>
        </w:rPr>
        <w:t xml:space="preserve"> Προεργασία για υπηρεσιακές μεταβολές.</w:t>
      </w:r>
    </w:p>
    <w:p w:rsidR="005944AD" w:rsidRPr="005944AD" w:rsidRDefault="00A50575" w:rsidP="00782D1E">
      <w:pPr>
        <w:jc w:val="both"/>
      </w:pPr>
      <w:r>
        <w:t>Το Συμβούλιο ομόφωνα αποφάσισε να γίνει η εκκίνηση των υπηρεσιακών μεταβολών την Παρασκευή, 17 Μαΐου, προκειμένου να εξασφαλιστεί ο απαιτούμενος χρόνος</w:t>
      </w:r>
      <w:r w:rsidR="0044192A">
        <w:t>,</w:t>
      </w:r>
      <w:r>
        <w:t xml:space="preserve"> ώστε να εκδοθούν οι ερμηνευτικές εγκύκλιοι για τις αλλαγές στο Λύκειο, να ολοκληρωθούν οι μεταθέσεις </w:t>
      </w:r>
      <w:r w:rsidR="0032104B">
        <w:t xml:space="preserve">των κλάδων (ΠΕ 08, ΠΕ 79.01, ΠΕ 91) </w:t>
      </w:r>
      <w:r>
        <w:t xml:space="preserve">στα Καλλιτεχνικά και Μουσικά Σχολεία και να εκπνεύσει η προθεσμία για την αναίρεση των αιτήσεων συνταξιοδότησης.  </w:t>
      </w:r>
    </w:p>
    <w:p w:rsidR="00782D1E" w:rsidRPr="00782D1E" w:rsidRDefault="00890C2E" w:rsidP="00782D1E">
      <w:pPr>
        <w:tabs>
          <w:tab w:val="left" w:pos="284"/>
        </w:tabs>
        <w:spacing w:before="160" w:after="160"/>
        <w:jc w:val="both"/>
        <w:rPr>
          <w:i/>
        </w:rPr>
      </w:pPr>
      <w:r>
        <w:t>Θέμα 4</w:t>
      </w:r>
      <w:r w:rsidRPr="00890C2E">
        <w:rPr>
          <w:vertAlign w:val="superscript"/>
        </w:rPr>
        <w:t>ο</w:t>
      </w:r>
      <w:r>
        <w:t xml:space="preserve"> </w:t>
      </w:r>
      <w:r w:rsidR="00782D1E">
        <w:t>:</w:t>
      </w:r>
      <w:r w:rsidR="00782D1E" w:rsidRPr="00782D1E">
        <w:rPr>
          <w:i/>
        </w:rPr>
        <w:t xml:space="preserve"> </w:t>
      </w:r>
      <w:r w:rsidR="00782D1E" w:rsidRPr="008453C6">
        <w:rPr>
          <w:i/>
        </w:rPr>
        <w:t>Αναγνώριση προϋπηρ</w:t>
      </w:r>
      <w:r w:rsidR="00F673E6">
        <w:rPr>
          <w:i/>
        </w:rPr>
        <w:t>εσίας αναπληρωτών εκπαιδευτικών</w:t>
      </w:r>
      <w:r>
        <w:rPr>
          <w:i/>
        </w:rPr>
        <w:t>.</w:t>
      </w:r>
    </w:p>
    <w:p w:rsidR="00782D1E" w:rsidRPr="00E90C5F" w:rsidRDefault="00782D1E" w:rsidP="00782D1E">
      <w:pPr>
        <w:jc w:val="both"/>
      </w:pPr>
      <w:r>
        <w:t>Ομόφωνα αναγνωρίστηκαν οι παρακάτω προϋπηρεσίες αναπληρωτών εκπαιδευτικών:</w:t>
      </w:r>
    </w:p>
    <w:tbl>
      <w:tblPr>
        <w:tblW w:w="801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"/>
        <w:gridCol w:w="2136"/>
        <w:gridCol w:w="1780"/>
        <w:gridCol w:w="1000"/>
        <w:gridCol w:w="2520"/>
      </w:tblGrid>
      <w:tr w:rsidR="008429F9" w:rsidRPr="00223F47" w:rsidTr="008429F9">
        <w:trPr>
          <w:trHeight w:val="274"/>
        </w:trPr>
        <w:tc>
          <w:tcPr>
            <w:tcW w:w="8014" w:type="dxa"/>
            <w:gridSpan w:val="5"/>
            <w:shd w:val="clear" w:color="auto" w:fill="auto"/>
            <w:noWrap/>
            <w:vAlign w:val="bottom"/>
            <w:hideMark/>
          </w:tcPr>
          <w:p w:rsidR="008429F9" w:rsidRPr="00223F47" w:rsidRDefault="008429F9" w:rsidP="008429F9">
            <w:pPr>
              <w:pStyle w:val="a3"/>
              <w:numPr>
                <w:ilvl w:val="0"/>
                <w:numId w:val="32"/>
              </w:num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3F47">
              <w:rPr>
                <w:b/>
                <w:bCs/>
                <w:color w:val="000000"/>
                <w:sz w:val="20"/>
                <w:szCs w:val="20"/>
                <w:lang w:val="en-US"/>
              </w:rPr>
              <w:t>E</w:t>
            </w:r>
            <w:r w:rsidRPr="00223F47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223F47">
              <w:rPr>
                <w:b/>
                <w:bCs/>
                <w:color w:val="000000"/>
                <w:sz w:val="20"/>
                <w:szCs w:val="20"/>
                <w:lang w:val="en-US"/>
              </w:rPr>
              <w:t>K</w:t>
            </w:r>
            <w:r w:rsidRPr="00223F47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223F47">
              <w:rPr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</w:p>
        </w:tc>
      </w:tr>
      <w:tr w:rsidR="008429F9" w:rsidRPr="00223F47" w:rsidTr="00A50575">
        <w:trPr>
          <w:trHeight w:val="309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8429F9" w:rsidRPr="008429F9" w:rsidRDefault="008429F9" w:rsidP="008429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429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8429F9" w:rsidRPr="008429F9" w:rsidRDefault="008429F9" w:rsidP="008429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429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ΕΠΩΝΥΜΟ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8429F9" w:rsidRPr="008429F9" w:rsidRDefault="008429F9" w:rsidP="008429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429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ΟΝΟΜΑ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8429F9" w:rsidRPr="008429F9" w:rsidRDefault="008429F9" w:rsidP="008429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429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ΚΛΑΔΟΣ</w:t>
            </w:r>
          </w:p>
        </w:tc>
        <w:tc>
          <w:tcPr>
            <w:tcW w:w="2520" w:type="dxa"/>
            <w:shd w:val="clear" w:color="auto" w:fill="auto"/>
            <w:vAlign w:val="bottom"/>
            <w:hideMark/>
          </w:tcPr>
          <w:p w:rsidR="008429F9" w:rsidRPr="008429F9" w:rsidRDefault="008429F9" w:rsidP="008429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429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ΠΡΟΫΠΗΡΕΣΙΑ</w:t>
            </w:r>
          </w:p>
        </w:tc>
      </w:tr>
      <w:tr w:rsidR="008429F9" w:rsidRPr="00223F47" w:rsidTr="008429F9">
        <w:trPr>
          <w:trHeight w:val="30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8429F9" w:rsidRPr="008429F9" w:rsidRDefault="008429F9" w:rsidP="008429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42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8429F9" w:rsidRPr="008429F9" w:rsidRDefault="008429F9" w:rsidP="00842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42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ΚΑΤΡΑΝΙΔΟΥ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8429F9" w:rsidRPr="008429F9" w:rsidRDefault="008429F9" w:rsidP="00842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42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ΣΤΥΛΙΑΝΗ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8429F9" w:rsidRPr="008429F9" w:rsidRDefault="008429F9" w:rsidP="00842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42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ΠΕ02</w:t>
            </w:r>
          </w:p>
        </w:tc>
        <w:tc>
          <w:tcPr>
            <w:tcW w:w="2520" w:type="dxa"/>
            <w:shd w:val="clear" w:color="auto" w:fill="auto"/>
            <w:vAlign w:val="bottom"/>
            <w:hideMark/>
          </w:tcPr>
          <w:p w:rsidR="008429F9" w:rsidRPr="008429F9" w:rsidRDefault="008429F9" w:rsidP="00842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42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  00  Μ  00  Η  03</w:t>
            </w:r>
          </w:p>
        </w:tc>
      </w:tr>
      <w:tr w:rsidR="008429F9" w:rsidRPr="00223F47" w:rsidTr="008429F9">
        <w:trPr>
          <w:trHeight w:val="30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8429F9" w:rsidRPr="008429F9" w:rsidRDefault="008429F9" w:rsidP="008429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42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8429F9" w:rsidRPr="008429F9" w:rsidRDefault="008429F9" w:rsidP="00842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42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ΠΑΣΧΟΥ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8429F9" w:rsidRPr="008429F9" w:rsidRDefault="008429F9" w:rsidP="00842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42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ΧΡΥΣΑΝΘΗ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8429F9" w:rsidRPr="008429F9" w:rsidRDefault="008429F9" w:rsidP="00842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42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ΠΕ02</w:t>
            </w:r>
          </w:p>
        </w:tc>
        <w:tc>
          <w:tcPr>
            <w:tcW w:w="2520" w:type="dxa"/>
            <w:shd w:val="clear" w:color="auto" w:fill="auto"/>
            <w:vAlign w:val="bottom"/>
            <w:hideMark/>
          </w:tcPr>
          <w:p w:rsidR="008429F9" w:rsidRPr="008429F9" w:rsidRDefault="008429F9" w:rsidP="00842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42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  00  Μ  09  Η  03</w:t>
            </w:r>
          </w:p>
        </w:tc>
      </w:tr>
      <w:tr w:rsidR="008429F9" w:rsidRPr="00223F47" w:rsidTr="000A003C">
        <w:trPr>
          <w:trHeight w:val="300"/>
        </w:trPr>
        <w:tc>
          <w:tcPr>
            <w:tcW w:w="8014" w:type="dxa"/>
            <w:gridSpan w:val="5"/>
            <w:shd w:val="clear" w:color="auto" w:fill="auto"/>
            <w:noWrap/>
            <w:vAlign w:val="bottom"/>
            <w:hideMark/>
          </w:tcPr>
          <w:p w:rsidR="008429F9" w:rsidRPr="00223F47" w:rsidRDefault="008429F9" w:rsidP="008429F9">
            <w:pPr>
              <w:pStyle w:val="a3"/>
              <w:numPr>
                <w:ilvl w:val="0"/>
                <w:numId w:val="32"/>
              </w:numPr>
              <w:rPr>
                <w:b/>
                <w:color w:val="000000"/>
                <w:sz w:val="20"/>
                <w:szCs w:val="20"/>
              </w:rPr>
            </w:pPr>
            <w:r w:rsidRPr="00223F47">
              <w:rPr>
                <w:b/>
                <w:color w:val="000000"/>
                <w:sz w:val="20"/>
                <w:szCs w:val="20"/>
              </w:rPr>
              <w:t>ΕΝΙΣΧΥΤΙΚΗΣ  ΔΙΔΑΣΚΑΛΙΑΣ</w:t>
            </w:r>
          </w:p>
        </w:tc>
      </w:tr>
      <w:tr w:rsidR="008429F9" w:rsidRPr="00223F47" w:rsidTr="00A50575">
        <w:trPr>
          <w:trHeight w:val="199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8429F9" w:rsidRPr="008429F9" w:rsidRDefault="008429F9" w:rsidP="008429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429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8429F9" w:rsidRPr="008429F9" w:rsidRDefault="008429F9" w:rsidP="008429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429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ΕΠΩΝΥΜΟ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8429F9" w:rsidRPr="008429F9" w:rsidRDefault="008429F9" w:rsidP="008429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429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ΟΝΟΜΑ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8429F9" w:rsidRPr="008429F9" w:rsidRDefault="008429F9" w:rsidP="008429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429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ΚΛΑΔΟΣ</w:t>
            </w:r>
          </w:p>
        </w:tc>
        <w:tc>
          <w:tcPr>
            <w:tcW w:w="2520" w:type="dxa"/>
            <w:shd w:val="clear" w:color="auto" w:fill="auto"/>
            <w:vAlign w:val="bottom"/>
            <w:hideMark/>
          </w:tcPr>
          <w:p w:rsidR="008429F9" w:rsidRPr="008429F9" w:rsidRDefault="008429F9" w:rsidP="008429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429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ΠΡΟΫΠΗΡΕΣΙΑ</w:t>
            </w:r>
          </w:p>
        </w:tc>
      </w:tr>
      <w:tr w:rsidR="008429F9" w:rsidRPr="00223F47" w:rsidTr="008429F9">
        <w:trPr>
          <w:trHeight w:val="30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8429F9" w:rsidRPr="008429F9" w:rsidRDefault="008429F9" w:rsidP="008429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42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8429F9" w:rsidRPr="008429F9" w:rsidRDefault="008429F9" w:rsidP="00842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42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ΠΑΠΑΔΟΠΟΥΛΟΥ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8429F9" w:rsidRPr="008429F9" w:rsidRDefault="008429F9" w:rsidP="00842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42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ΙΩΑΝΝΑ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8429F9" w:rsidRPr="008429F9" w:rsidRDefault="008429F9" w:rsidP="00842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42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ΠΕ02</w:t>
            </w:r>
          </w:p>
        </w:tc>
        <w:tc>
          <w:tcPr>
            <w:tcW w:w="2520" w:type="dxa"/>
            <w:shd w:val="clear" w:color="auto" w:fill="auto"/>
            <w:vAlign w:val="bottom"/>
            <w:hideMark/>
          </w:tcPr>
          <w:p w:rsidR="008429F9" w:rsidRPr="008429F9" w:rsidRDefault="008429F9" w:rsidP="00842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42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  00  Μ  02  Η  24</w:t>
            </w:r>
          </w:p>
        </w:tc>
      </w:tr>
    </w:tbl>
    <w:p w:rsidR="00587495" w:rsidRPr="00587495" w:rsidRDefault="00587495" w:rsidP="00782D1E">
      <w:pPr>
        <w:jc w:val="both"/>
        <w:rPr>
          <w:lang w:val="en-US"/>
        </w:rPr>
      </w:pPr>
    </w:p>
    <w:p w:rsidR="00782D1E" w:rsidRPr="00782D1E" w:rsidRDefault="00782D1E" w:rsidP="00782D1E">
      <w:pPr>
        <w:tabs>
          <w:tab w:val="left" w:pos="284"/>
        </w:tabs>
        <w:spacing w:before="160" w:after="160"/>
        <w:jc w:val="both"/>
        <w:rPr>
          <w:i/>
        </w:rPr>
      </w:pPr>
      <w:r>
        <w:t>Θέμα 5</w:t>
      </w:r>
      <w:r w:rsidRPr="00CD5664">
        <w:rPr>
          <w:vertAlign w:val="superscript"/>
        </w:rPr>
        <w:t>ο</w:t>
      </w:r>
      <w:r w:rsidR="00CD5664">
        <w:t xml:space="preserve"> : </w:t>
      </w:r>
      <w:r w:rsidR="00CD5664" w:rsidRPr="00CD5664">
        <w:rPr>
          <w:i/>
        </w:rPr>
        <w:t>Εξέταση αιτήσεων εκπαιδευτικών για χορήγηση άδειας άσκησης ιδιωτικού έργου.</w:t>
      </w:r>
    </w:p>
    <w:p w:rsidR="00782D1E" w:rsidRDefault="00890C2E" w:rsidP="00CD5664">
      <w:pPr>
        <w:jc w:val="both"/>
      </w:pPr>
      <w:r>
        <w:t xml:space="preserve">Ομόφωνα </w:t>
      </w:r>
      <w:r w:rsidR="00A50575">
        <w:t>χορηγήθηκαν οι παρακάτω άδειες άσκησης ιδιωτικού έργου:</w:t>
      </w:r>
    </w:p>
    <w:tbl>
      <w:tblPr>
        <w:tblW w:w="80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5"/>
        <w:gridCol w:w="1403"/>
        <w:gridCol w:w="1087"/>
        <w:gridCol w:w="911"/>
        <w:gridCol w:w="4149"/>
      </w:tblGrid>
      <w:tr w:rsidR="00E87B4A" w:rsidRPr="00223F47" w:rsidTr="00A50575">
        <w:trPr>
          <w:trHeight w:val="418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E87B4A" w:rsidRPr="00E87B4A" w:rsidRDefault="00E87B4A" w:rsidP="00E87B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7B4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87B4A" w:rsidRPr="00E87B4A" w:rsidRDefault="00E87B4A" w:rsidP="00E87B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7B4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ΕΠΩΝΥΜΟ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E87B4A" w:rsidRPr="00E87B4A" w:rsidRDefault="00E87B4A" w:rsidP="00E87B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7B4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ΟΝΟΜΑ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E87B4A" w:rsidRPr="00E87B4A" w:rsidRDefault="00E87B4A" w:rsidP="00E87B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7B4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ΚΛΑΔΟΣ</w:t>
            </w:r>
          </w:p>
        </w:tc>
        <w:tc>
          <w:tcPr>
            <w:tcW w:w="4252" w:type="dxa"/>
            <w:shd w:val="clear" w:color="auto" w:fill="auto"/>
            <w:vAlign w:val="bottom"/>
            <w:hideMark/>
          </w:tcPr>
          <w:p w:rsidR="00E87B4A" w:rsidRPr="00E87B4A" w:rsidRDefault="00E87B4A" w:rsidP="00E87B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7B4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ΦΟΡΕΑΣ &amp; ΑΝΤΙΚΕΙΜΕΝΟ ΑΠΑΣΧΟΛΗΣΗΣ</w:t>
            </w:r>
          </w:p>
        </w:tc>
      </w:tr>
      <w:tr w:rsidR="00E87B4A" w:rsidRPr="00223F47" w:rsidTr="00A50575">
        <w:trPr>
          <w:trHeight w:val="375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E87B4A" w:rsidRPr="00E87B4A" w:rsidRDefault="00E87B4A" w:rsidP="00E87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87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87B4A" w:rsidRPr="00E87B4A" w:rsidRDefault="00E87B4A" w:rsidP="00E87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87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ΝΤΟΜΠΡΟΥΓΑ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E87B4A" w:rsidRPr="00E87B4A" w:rsidRDefault="00E87B4A" w:rsidP="00E87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87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ΒΑΣΙΛΙΚΗ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E87B4A" w:rsidRPr="00E87B4A" w:rsidRDefault="00E87B4A" w:rsidP="00E87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87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ΤΕ16</w:t>
            </w:r>
          </w:p>
        </w:tc>
        <w:tc>
          <w:tcPr>
            <w:tcW w:w="4252" w:type="dxa"/>
            <w:shd w:val="clear" w:color="auto" w:fill="auto"/>
            <w:vAlign w:val="bottom"/>
            <w:hideMark/>
          </w:tcPr>
          <w:p w:rsidR="00E87B4A" w:rsidRPr="00E87B4A" w:rsidRDefault="00E87B4A" w:rsidP="00E87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87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ΩΔΕΙΟ ΒΟΡΕΙΟΥ ΕΒΡΟΥ/ΔΙΔΑΣΚΑΛΙΑ ΠΙΑΝΟΥ (ΩΡΕΣ: 4</w:t>
            </w:r>
            <w:r w:rsidR="00A505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/εβδομαδιαίως</w:t>
            </w:r>
            <w:r w:rsidRPr="00E87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)</w:t>
            </w:r>
          </w:p>
        </w:tc>
      </w:tr>
      <w:tr w:rsidR="00E87B4A" w:rsidRPr="00223F47" w:rsidTr="00A50575">
        <w:trPr>
          <w:trHeight w:val="361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E87B4A" w:rsidRPr="00E87B4A" w:rsidRDefault="00E87B4A" w:rsidP="00E87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87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87B4A" w:rsidRPr="00E87B4A" w:rsidRDefault="00E87B4A" w:rsidP="00E87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87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ΧΟΥΛΙΑΡΑΣ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E87B4A" w:rsidRPr="00E87B4A" w:rsidRDefault="00E87B4A" w:rsidP="00E87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87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ΝΙΚΟΛΑΟΣ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E87B4A" w:rsidRPr="00E87B4A" w:rsidRDefault="00E87B4A" w:rsidP="00E87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87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ΠΕ86.50</w:t>
            </w:r>
          </w:p>
        </w:tc>
        <w:tc>
          <w:tcPr>
            <w:tcW w:w="4252" w:type="dxa"/>
            <w:shd w:val="clear" w:color="auto" w:fill="auto"/>
            <w:vAlign w:val="bottom"/>
            <w:hideMark/>
          </w:tcPr>
          <w:p w:rsidR="00E87B4A" w:rsidRPr="00E87B4A" w:rsidRDefault="00E87B4A" w:rsidP="00E87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87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ΔΙΕΚ ΣΕΡΡΩΝ/ΔΙΔΑΣΚΑΛΙΑ ΠΛΗΡΟΦΟΡΙΚΗΣ (ΩΡΕΣ: 4</w:t>
            </w:r>
            <w:r w:rsidR="00A505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/εβδομαδιαίως</w:t>
            </w:r>
            <w:r w:rsidRPr="00E87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- ΠΑΡΑΣΚΕΥΗ ΑΠΟΓΕΥΜΑ)</w:t>
            </w:r>
          </w:p>
        </w:tc>
      </w:tr>
    </w:tbl>
    <w:p w:rsidR="00E87B4A" w:rsidRDefault="00E87B4A" w:rsidP="00CD5664">
      <w:pPr>
        <w:jc w:val="both"/>
      </w:pPr>
    </w:p>
    <w:p w:rsidR="00CD5664" w:rsidRPr="00CD5664" w:rsidRDefault="00CD5664" w:rsidP="00CD5664">
      <w:pPr>
        <w:tabs>
          <w:tab w:val="left" w:pos="284"/>
        </w:tabs>
        <w:spacing w:before="160" w:after="160"/>
        <w:jc w:val="both"/>
        <w:rPr>
          <w:i/>
        </w:rPr>
      </w:pPr>
      <w:r>
        <w:t>Θέμα 6</w:t>
      </w:r>
      <w:r w:rsidRPr="00CD5664">
        <w:rPr>
          <w:vertAlign w:val="superscript"/>
        </w:rPr>
        <w:t>ο</w:t>
      </w:r>
      <w:r>
        <w:t xml:space="preserve"> : </w:t>
      </w:r>
      <w:r w:rsidRPr="00CD5664">
        <w:rPr>
          <w:i/>
        </w:rPr>
        <w:t>Ερμηνεία ληφθείσης απόφασης για αναγνώριση συνάφειας διδακτορικού τίτλου σπουδών.</w:t>
      </w:r>
    </w:p>
    <w:p w:rsidR="00CD5664" w:rsidRDefault="008149A2" w:rsidP="00CD5664">
      <w:pPr>
        <w:jc w:val="both"/>
      </w:pPr>
      <w:r>
        <w:t xml:space="preserve">Το Συμβούλιο ομόφωνα γνωμοδότησε ότι η αληθής ερμηνεία της προηγούμενης απόφασης </w:t>
      </w:r>
      <w:r w:rsidRPr="008149A2">
        <w:t xml:space="preserve">είναι ότι το διδακτορικό της συναδέλφου, </w:t>
      </w:r>
      <w:proofErr w:type="spellStart"/>
      <w:r w:rsidRPr="008149A2">
        <w:t>Τσεγγελίδου</w:t>
      </w:r>
      <w:proofErr w:type="spellEnd"/>
      <w:r w:rsidRPr="008149A2">
        <w:t xml:space="preserve"> Ευθαλίας, </w:t>
      </w:r>
      <w:r w:rsidRPr="008149A2">
        <w:rPr>
          <w:rFonts w:ascii="Calibri" w:eastAsia="Times New Roman" w:hAnsi="Calibri" w:cs="Times New Roman"/>
          <w:color w:val="000000"/>
          <w:lang w:eastAsia="el-GR"/>
        </w:rPr>
        <w:t>ΠΕ87.01, έχει συνάφεια με το ασκούμενο διδακτικό της έργο.</w:t>
      </w:r>
    </w:p>
    <w:p w:rsidR="00E37439" w:rsidRPr="008453C6" w:rsidRDefault="00E37439" w:rsidP="00CD5664">
      <w:pPr>
        <w:jc w:val="both"/>
      </w:pPr>
    </w:p>
    <w:sectPr w:rsidR="00E37439" w:rsidRPr="008453C6" w:rsidSect="002C30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A7A" w:rsidRDefault="00E65A7A" w:rsidP="00C477D5">
      <w:pPr>
        <w:spacing w:after="0" w:line="240" w:lineRule="auto"/>
      </w:pPr>
      <w:r>
        <w:separator/>
      </w:r>
    </w:p>
  </w:endnote>
  <w:endnote w:type="continuationSeparator" w:id="0">
    <w:p w:rsidR="00E65A7A" w:rsidRDefault="00E65A7A" w:rsidP="00C47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A7A" w:rsidRDefault="00E65A7A" w:rsidP="00C477D5">
      <w:pPr>
        <w:spacing w:after="0" w:line="240" w:lineRule="auto"/>
      </w:pPr>
      <w:r>
        <w:separator/>
      </w:r>
    </w:p>
  </w:footnote>
  <w:footnote w:type="continuationSeparator" w:id="0">
    <w:p w:rsidR="00E65A7A" w:rsidRDefault="00E65A7A" w:rsidP="00C47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65CC"/>
    <w:multiLevelType w:val="hybridMultilevel"/>
    <w:tmpl w:val="83A4B1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26778"/>
    <w:multiLevelType w:val="hybridMultilevel"/>
    <w:tmpl w:val="8782F85C"/>
    <w:lvl w:ilvl="0" w:tplc="0408000F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FF3DF5"/>
    <w:multiLevelType w:val="hybridMultilevel"/>
    <w:tmpl w:val="83A4B1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87ABF"/>
    <w:multiLevelType w:val="hybridMultilevel"/>
    <w:tmpl w:val="717ADFA6"/>
    <w:lvl w:ilvl="0" w:tplc="CBD423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D1529"/>
    <w:multiLevelType w:val="hybridMultilevel"/>
    <w:tmpl w:val="A1803CEE"/>
    <w:lvl w:ilvl="0" w:tplc="F46EAB48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08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8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8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8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>
    <w:nsid w:val="10775B4F"/>
    <w:multiLevelType w:val="hybridMultilevel"/>
    <w:tmpl w:val="D0D8A1D6"/>
    <w:lvl w:ilvl="0" w:tplc="3EF81F2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1522790B"/>
    <w:multiLevelType w:val="hybridMultilevel"/>
    <w:tmpl w:val="C54A1E24"/>
    <w:lvl w:ilvl="0" w:tplc="46D48EC0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7F84D89"/>
    <w:multiLevelType w:val="hybridMultilevel"/>
    <w:tmpl w:val="A1803CEE"/>
    <w:lvl w:ilvl="0" w:tplc="F46EAB48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08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8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8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8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>
    <w:nsid w:val="1CC43D83"/>
    <w:multiLevelType w:val="hybridMultilevel"/>
    <w:tmpl w:val="D0D8A1D6"/>
    <w:lvl w:ilvl="0" w:tplc="3EF81F2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22D45C6E"/>
    <w:multiLevelType w:val="hybridMultilevel"/>
    <w:tmpl w:val="A1803CEE"/>
    <w:lvl w:ilvl="0" w:tplc="F46EAB48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08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8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8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8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>
    <w:nsid w:val="236626BA"/>
    <w:multiLevelType w:val="hybridMultilevel"/>
    <w:tmpl w:val="D0D8A1D6"/>
    <w:lvl w:ilvl="0" w:tplc="3EF81F2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32551A10"/>
    <w:multiLevelType w:val="hybridMultilevel"/>
    <w:tmpl w:val="D3061F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CD5116"/>
    <w:multiLevelType w:val="hybridMultilevel"/>
    <w:tmpl w:val="83A4B1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8E6F19"/>
    <w:multiLevelType w:val="hybridMultilevel"/>
    <w:tmpl w:val="D5DC04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C52AE1"/>
    <w:multiLevelType w:val="hybridMultilevel"/>
    <w:tmpl w:val="A1803CEE"/>
    <w:lvl w:ilvl="0" w:tplc="F46EAB48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08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8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8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8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5">
    <w:nsid w:val="412E5059"/>
    <w:multiLevelType w:val="hybridMultilevel"/>
    <w:tmpl w:val="95CE6D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9B1465"/>
    <w:multiLevelType w:val="hybridMultilevel"/>
    <w:tmpl w:val="D3061F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9F41CE"/>
    <w:multiLevelType w:val="hybridMultilevel"/>
    <w:tmpl w:val="D0D8A1D6"/>
    <w:lvl w:ilvl="0" w:tplc="3EF81F2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42255145"/>
    <w:multiLevelType w:val="hybridMultilevel"/>
    <w:tmpl w:val="EE1899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2B1150"/>
    <w:multiLevelType w:val="hybridMultilevel"/>
    <w:tmpl w:val="9534713A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7464CD"/>
    <w:multiLevelType w:val="hybridMultilevel"/>
    <w:tmpl w:val="B30AF74A"/>
    <w:lvl w:ilvl="0" w:tplc="4F24810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AF14EB"/>
    <w:multiLevelType w:val="hybridMultilevel"/>
    <w:tmpl w:val="A1803CEE"/>
    <w:lvl w:ilvl="0" w:tplc="F46EAB48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08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8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8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8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2">
    <w:nsid w:val="49A219AE"/>
    <w:multiLevelType w:val="hybridMultilevel"/>
    <w:tmpl w:val="D2DCC1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7815B3"/>
    <w:multiLevelType w:val="hybridMultilevel"/>
    <w:tmpl w:val="A1803CEE"/>
    <w:lvl w:ilvl="0" w:tplc="F46EAB48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08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8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8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8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4">
    <w:nsid w:val="4E136810"/>
    <w:multiLevelType w:val="hybridMultilevel"/>
    <w:tmpl w:val="83A4B1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567C92"/>
    <w:multiLevelType w:val="hybridMultilevel"/>
    <w:tmpl w:val="702CB1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D203ED"/>
    <w:multiLevelType w:val="hybridMultilevel"/>
    <w:tmpl w:val="3826770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720429"/>
    <w:multiLevelType w:val="hybridMultilevel"/>
    <w:tmpl w:val="83A4B1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0B7B9A"/>
    <w:multiLevelType w:val="hybridMultilevel"/>
    <w:tmpl w:val="D0D8A1D6"/>
    <w:lvl w:ilvl="0" w:tplc="3EF81F2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7676706A"/>
    <w:multiLevelType w:val="hybridMultilevel"/>
    <w:tmpl w:val="D0D8A1D6"/>
    <w:lvl w:ilvl="0" w:tplc="3EF81F2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>
    <w:nsid w:val="76974910"/>
    <w:multiLevelType w:val="hybridMultilevel"/>
    <w:tmpl w:val="CBB6AB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7"/>
  </w:num>
  <w:num w:numId="4">
    <w:abstractNumId w:val="29"/>
  </w:num>
  <w:num w:numId="5">
    <w:abstractNumId w:val="28"/>
  </w:num>
  <w:num w:numId="6">
    <w:abstractNumId w:val="8"/>
  </w:num>
  <w:num w:numId="7">
    <w:abstractNumId w:val="18"/>
  </w:num>
  <w:num w:numId="8">
    <w:abstractNumId w:val="16"/>
  </w:num>
  <w:num w:numId="9">
    <w:abstractNumId w:val="30"/>
  </w:num>
  <w:num w:numId="10">
    <w:abstractNumId w:val="3"/>
  </w:num>
  <w:num w:numId="11">
    <w:abstractNumId w:val="20"/>
  </w:num>
  <w:num w:numId="12">
    <w:abstractNumId w:val="1"/>
  </w:num>
  <w:num w:numId="13">
    <w:abstractNumId w:val="26"/>
  </w:num>
  <w:num w:numId="14">
    <w:abstractNumId w:val="15"/>
  </w:num>
  <w:num w:numId="15">
    <w:abstractNumId w:val="6"/>
  </w:num>
  <w:num w:numId="16">
    <w:abstractNumId w:val="13"/>
  </w:num>
  <w:num w:numId="17">
    <w:abstractNumId w:val="22"/>
  </w:num>
  <w:num w:numId="18">
    <w:abstractNumId w:val="25"/>
  </w:num>
  <w:num w:numId="19">
    <w:abstractNumId w:val="1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3"/>
  </w:num>
  <w:num w:numId="23">
    <w:abstractNumId w:val="9"/>
  </w:num>
  <w:num w:numId="24">
    <w:abstractNumId w:val="21"/>
  </w:num>
  <w:num w:numId="25">
    <w:abstractNumId w:val="7"/>
  </w:num>
  <w:num w:numId="26">
    <w:abstractNumId w:val="4"/>
  </w:num>
  <w:num w:numId="27">
    <w:abstractNumId w:val="27"/>
  </w:num>
  <w:num w:numId="28">
    <w:abstractNumId w:val="12"/>
  </w:num>
  <w:num w:numId="29">
    <w:abstractNumId w:val="24"/>
  </w:num>
  <w:num w:numId="30">
    <w:abstractNumId w:val="0"/>
  </w:num>
  <w:num w:numId="31">
    <w:abstractNumId w:val="2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359"/>
    <w:rsid w:val="00000A99"/>
    <w:rsid w:val="00051D06"/>
    <w:rsid w:val="000551B0"/>
    <w:rsid w:val="00060DB8"/>
    <w:rsid w:val="00061DC6"/>
    <w:rsid w:val="00083E48"/>
    <w:rsid w:val="00090408"/>
    <w:rsid w:val="00091E2B"/>
    <w:rsid w:val="000A2FFC"/>
    <w:rsid w:val="000A7ACA"/>
    <w:rsid w:val="000B0152"/>
    <w:rsid w:val="000B5112"/>
    <w:rsid w:val="000D56F7"/>
    <w:rsid w:val="000E16DD"/>
    <w:rsid w:val="000F271F"/>
    <w:rsid w:val="00115DAE"/>
    <w:rsid w:val="001207BC"/>
    <w:rsid w:val="00125060"/>
    <w:rsid w:val="00132408"/>
    <w:rsid w:val="00150EEF"/>
    <w:rsid w:val="0016068A"/>
    <w:rsid w:val="00166DBE"/>
    <w:rsid w:val="00180196"/>
    <w:rsid w:val="001801C4"/>
    <w:rsid w:val="00182BAE"/>
    <w:rsid w:val="00185C02"/>
    <w:rsid w:val="00195D8A"/>
    <w:rsid w:val="00197273"/>
    <w:rsid w:val="001A030C"/>
    <w:rsid w:val="001B257B"/>
    <w:rsid w:val="001B38FB"/>
    <w:rsid w:val="001D2507"/>
    <w:rsid w:val="001F1423"/>
    <w:rsid w:val="001F54F8"/>
    <w:rsid w:val="001F5E69"/>
    <w:rsid w:val="00201D2C"/>
    <w:rsid w:val="00223F47"/>
    <w:rsid w:val="00224C29"/>
    <w:rsid w:val="0023515E"/>
    <w:rsid w:val="0027373E"/>
    <w:rsid w:val="002B0D11"/>
    <w:rsid w:val="002B6D85"/>
    <w:rsid w:val="002C30A7"/>
    <w:rsid w:val="002C6574"/>
    <w:rsid w:val="002D20FD"/>
    <w:rsid w:val="002E06D3"/>
    <w:rsid w:val="002E1B88"/>
    <w:rsid w:val="00306067"/>
    <w:rsid w:val="003119C2"/>
    <w:rsid w:val="0032104B"/>
    <w:rsid w:val="0032689A"/>
    <w:rsid w:val="00343F35"/>
    <w:rsid w:val="0035027C"/>
    <w:rsid w:val="00356986"/>
    <w:rsid w:val="003678AA"/>
    <w:rsid w:val="00381603"/>
    <w:rsid w:val="0038246A"/>
    <w:rsid w:val="00386B91"/>
    <w:rsid w:val="00390B85"/>
    <w:rsid w:val="003910F0"/>
    <w:rsid w:val="003975A1"/>
    <w:rsid w:val="003D42C4"/>
    <w:rsid w:val="003F44CC"/>
    <w:rsid w:val="004031CF"/>
    <w:rsid w:val="00404D3E"/>
    <w:rsid w:val="004154A2"/>
    <w:rsid w:val="004407D2"/>
    <w:rsid w:val="0044192A"/>
    <w:rsid w:val="00447C45"/>
    <w:rsid w:val="0048153E"/>
    <w:rsid w:val="00486595"/>
    <w:rsid w:val="00493B8E"/>
    <w:rsid w:val="004B06B6"/>
    <w:rsid w:val="004C753B"/>
    <w:rsid w:val="004E7D3D"/>
    <w:rsid w:val="004F4E30"/>
    <w:rsid w:val="00532115"/>
    <w:rsid w:val="0055183E"/>
    <w:rsid w:val="005726C8"/>
    <w:rsid w:val="0057459C"/>
    <w:rsid w:val="00587495"/>
    <w:rsid w:val="005903E0"/>
    <w:rsid w:val="005944AD"/>
    <w:rsid w:val="005A7E4D"/>
    <w:rsid w:val="005C7B8E"/>
    <w:rsid w:val="005E1A88"/>
    <w:rsid w:val="00600BD1"/>
    <w:rsid w:val="0060173C"/>
    <w:rsid w:val="006018AD"/>
    <w:rsid w:val="006034D5"/>
    <w:rsid w:val="0061006B"/>
    <w:rsid w:val="006261F7"/>
    <w:rsid w:val="00641AF9"/>
    <w:rsid w:val="0065403C"/>
    <w:rsid w:val="00666AE5"/>
    <w:rsid w:val="00671F4A"/>
    <w:rsid w:val="006B42F4"/>
    <w:rsid w:val="006F1DEC"/>
    <w:rsid w:val="006F3858"/>
    <w:rsid w:val="006F393D"/>
    <w:rsid w:val="006F3C5A"/>
    <w:rsid w:val="006F5FB7"/>
    <w:rsid w:val="0070576D"/>
    <w:rsid w:val="00763210"/>
    <w:rsid w:val="00782D1E"/>
    <w:rsid w:val="007B79B8"/>
    <w:rsid w:val="007D2846"/>
    <w:rsid w:val="008149A2"/>
    <w:rsid w:val="008239D8"/>
    <w:rsid w:val="008246BE"/>
    <w:rsid w:val="00830B85"/>
    <w:rsid w:val="008429F9"/>
    <w:rsid w:val="008453C6"/>
    <w:rsid w:val="008479D1"/>
    <w:rsid w:val="00862FBE"/>
    <w:rsid w:val="00866754"/>
    <w:rsid w:val="00890C2E"/>
    <w:rsid w:val="00897C28"/>
    <w:rsid w:val="008A3F05"/>
    <w:rsid w:val="008A420D"/>
    <w:rsid w:val="008C0239"/>
    <w:rsid w:val="008C60D5"/>
    <w:rsid w:val="008D7FDD"/>
    <w:rsid w:val="008E16F3"/>
    <w:rsid w:val="008E3DCF"/>
    <w:rsid w:val="00913338"/>
    <w:rsid w:val="00920AEB"/>
    <w:rsid w:val="00925359"/>
    <w:rsid w:val="00941CCD"/>
    <w:rsid w:val="00962AB3"/>
    <w:rsid w:val="00964386"/>
    <w:rsid w:val="009645C1"/>
    <w:rsid w:val="009A297C"/>
    <w:rsid w:val="009A31AF"/>
    <w:rsid w:val="009C2384"/>
    <w:rsid w:val="009D679F"/>
    <w:rsid w:val="009E210F"/>
    <w:rsid w:val="009E283E"/>
    <w:rsid w:val="009F0D42"/>
    <w:rsid w:val="009F31F5"/>
    <w:rsid w:val="00A01678"/>
    <w:rsid w:val="00A14FCB"/>
    <w:rsid w:val="00A50575"/>
    <w:rsid w:val="00A5377F"/>
    <w:rsid w:val="00A54AB1"/>
    <w:rsid w:val="00A81EF3"/>
    <w:rsid w:val="00A8550F"/>
    <w:rsid w:val="00A943F6"/>
    <w:rsid w:val="00AB0D1C"/>
    <w:rsid w:val="00AB7657"/>
    <w:rsid w:val="00AC6AF5"/>
    <w:rsid w:val="00AD1457"/>
    <w:rsid w:val="00AD60C4"/>
    <w:rsid w:val="00B30F18"/>
    <w:rsid w:val="00B3218B"/>
    <w:rsid w:val="00B34E87"/>
    <w:rsid w:val="00B42A4E"/>
    <w:rsid w:val="00B61951"/>
    <w:rsid w:val="00B72292"/>
    <w:rsid w:val="00B846CA"/>
    <w:rsid w:val="00BA3F39"/>
    <w:rsid w:val="00BB6EEA"/>
    <w:rsid w:val="00BC1377"/>
    <w:rsid w:val="00BD5849"/>
    <w:rsid w:val="00BD6BBD"/>
    <w:rsid w:val="00C127F2"/>
    <w:rsid w:val="00C16097"/>
    <w:rsid w:val="00C200EB"/>
    <w:rsid w:val="00C22795"/>
    <w:rsid w:val="00C477D5"/>
    <w:rsid w:val="00C5038F"/>
    <w:rsid w:val="00C60734"/>
    <w:rsid w:val="00C6282B"/>
    <w:rsid w:val="00C632BF"/>
    <w:rsid w:val="00C75C71"/>
    <w:rsid w:val="00C819B7"/>
    <w:rsid w:val="00CA6F70"/>
    <w:rsid w:val="00CA7BFC"/>
    <w:rsid w:val="00CB3BB8"/>
    <w:rsid w:val="00CB46B3"/>
    <w:rsid w:val="00CC48E9"/>
    <w:rsid w:val="00CD5664"/>
    <w:rsid w:val="00D11FCD"/>
    <w:rsid w:val="00D13FE4"/>
    <w:rsid w:val="00D410E9"/>
    <w:rsid w:val="00D62585"/>
    <w:rsid w:val="00D80046"/>
    <w:rsid w:val="00D8421F"/>
    <w:rsid w:val="00DA4B29"/>
    <w:rsid w:val="00DA57FE"/>
    <w:rsid w:val="00DB02C8"/>
    <w:rsid w:val="00DB2CCC"/>
    <w:rsid w:val="00DB3877"/>
    <w:rsid w:val="00DC1527"/>
    <w:rsid w:val="00DC1C83"/>
    <w:rsid w:val="00DC32BA"/>
    <w:rsid w:val="00DC6E6C"/>
    <w:rsid w:val="00E0141A"/>
    <w:rsid w:val="00E05D90"/>
    <w:rsid w:val="00E1255B"/>
    <w:rsid w:val="00E25B67"/>
    <w:rsid w:val="00E3465B"/>
    <w:rsid w:val="00E37439"/>
    <w:rsid w:val="00E645FB"/>
    <w:rsid w:val="00E65A7A"/>
    <w:rsid w:val="00E66235"/>
    <w:rsid w:val="00E846A4"/>
    <w:rsid w:val="00E862DC"/>
    <w:rsid w:val="00E87B4A"/>
    <w:rsid w:val="00E90C5F"/>
    <w:rsid w:val="00E978AC"/>
    <w:rsid w:val="00EA59D7"/>
    <w:rsid w:val="00EA6142"/>
    <w:rsid w:val="00EF042F"/>
    <w:rsid w:val="00F075A2"/>
    <w:rsid w:val="00F11FA3"/>
    <w:rsid w:val="00F17900"/>
    <w:rsid w:val="00F2466A"/>
    <w:rsid w:val="00F673E6"/>
    <w:rsid w:val="00F801EB"/>
    <w:rsid w:val="00FA2709"/>
    <w:rsid w:val="00FE1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359"/>
    <w:pPr>
      <w:spacing w:after="0" w:line="240" w:lineRule="auto"/>
      <w:ind w:left="720"/>
    </w:pPr>
    <w:rPr>
      <w:rFonts w:ascii="Calibri" w:eastAsia="Times New Roman" w:hAnsi="Calibri" w:cs="Times New Roman"/>
      <w:lang w:eastAsia="el-GR"/>
    </w:rPr>
  </w:style>
  <w:style w:type="table" w:styleId="a4">
    <w:name w:val="Table Grid"/>
    <w:basedOn w:val="a1"/>
    <w:uiPriority w:val="59"/>
    <w:rsid w:val="00224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C477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C477D5"/>
  </w:style>
  <w:style w:type="paragraph" w:styleId="a6">
    <w:name w:val="footer"/>
    <w:basedOn w:val="a"/>
    <w:link w:val="Char0"/>
    <w:uiPriority w:val="99"/>
    <w:semiHidden/>
    <w:unhideWhenUsed/>
    <w:rsid w:val="00C477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C477D5"/>
  </w:style>
  <w:style w:type="character" w:styleId="-">
    <w:name w:val="Hyperlink"/>
    <w:basedOn w:val="a0"/>
    <w:uiPriority w:val="99"/>
    <w:unhideWhenUsed/>
    <w:rsid w:val="00390B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5E23A56-F2EB-4FE2-834B-5374815C0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565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ανγικω</dc:creator>
  <cp:lastModifiedBy>ανγικω</cp:lastModifiedBy>
  <cp:revision>18</cp:revision>
  <dcterms:created xsi:type="dcterms:W3CDTF">2019-03-15T13:37:00Z</dcterms:created>
  <dcterms:modified xsi:type="dcterms:W3CDTF">2019-04-10T14:34:00Z</dcterms:modified>
</cp:coreProperties>
</file>