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ΠΥΣΔΕ </w:t>
      </w:r>
      <w:r w:rsidR="00E1255B" w:rsidRPr="00E1255B">
        <w:rPr>
          <w:b/>
          <w:u w:val="single"/>
        </w:rPr>
        <w:t>1</w:t>
      </w:r>
      <w:r w:rsidR="00782D1E">
        <w:rPr>
          <w:b/>
          <w:u w:val="single"/>
        </w:rPr>
        <w:t>5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051D06">
        <w:rPr>
          <w:b/>
          <w:u w:val="single"/>
        </w:rPr>
        <w:t>3</w:t>
      </w:r>
      <w:r w:rsidRPr="00925359">
        <w:rPr>
          <w:b/>
          <w:u w:val="single"/>
        </w:rPr>
        <w:t>-201</w:t>
      </w:r>
      <w:r w:rsidR="008D7FDD">
        <w:rPr>
          <w:b/>
          <w:u w:val="single"/>
        </w:rPr>
        <w:t>9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782D1E">
        <w:t>Παρασκευή</w:t>
      </w:r>
      <w:r w:rsidR="00E978AC">
        <w:t xml:space="preserve"> </w:t>
      </w:r>
      <w:r w:rsidR="00E1255B">
        <w:t>1</w:t>
      </w:r>
      <w:r w:rsidR="00782D1E">
        <w:t>5</w:t>
      </w:r>
      <w:r>
        <w:t>-</w:t>
      </w:r>
      <w:r w:rsidR="008D7FDD">
        <w:t>0</w:t>
      </w:r>
      <w:r w:rsidR="00051D06">
        <w:t>3</w:t>
      </w:r>
      <w:r>
        <w:t>-201</w:t>
      </w:r>
      <w:r w:rsidR="008D7FDD">
        <w:t>9</w:t>
      </w:r>
      <w:r>
        <w:t>, στις 1</w:t>
      </w:r>
      <w:r w:rsidR="00782D1E">
        <w:t>4</w:t>
      </w:r>
      <w:r>
        <w:t>:</w:t>
      </w:r>
      <w:r w:rsidR="00782D1E">
        <w:t>0</w:t>
      </w:r>
      <w:r>
        <w:t>0 το ΠΥΣΔΕ Έβρου, με παρόντα μέ</w:t>
      </w:r>
      <w:r w:rsidR="00C60734">
        <w:t xml:space="preserve">λη τους : </w:t>
      </w:r>
      <w:r w:rsidR="00782D1E">
        <w:t xml:space="preserve">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r w:rsidR="00913338">
        <w:t>Πλακωτή Ελένη</w:t>
      </w:r>
      <w:r w:rsidR="008D7FDD">
        <w:t>,</w:t>
      </w:r>
      <w:r w:rsidR="00C60734" w:rsidRPr="00C60734">
        <w:t xml:space="preserve"> </w:t>
      </w:r>
      <w:proofErr w:type="spellStart"/>
      <w:r w:rsidR="008D7FDD">
        <w:t>Κουσινίδη</w:t>
      </w:r>
      <w:proofErr w:type="spellEnd"/>
      <w:r w:rsidR="008D7FDD">
        <w:t xml:space="preserve"> Χάρη και Καλόγερο Γεώργιο</w:t>
      </w:r>
      <w:r>
        <w:t xml:space="preserve">. </w:t>
      </w:r>
    </w:p>
    <w:p w:rsidR="00913338" w:rsidRPr="00913338" w:rsidRDefault="002E06D3" w:rsidP="00913338">
      <w:pPr>
        <w:jc w:val="both"/>
      </w:pPr>
      <w:r>
        <w:t>Α. Θέματα ημερήσιας διάταξης:</w:t>
      </w:r>
    </w:p>
    <w:p w:rsidR="008453C6" w:rsidRPr="008453C6" w:rsidRDefault="008453C6" w:rsidP="008453C6">
      <w:pPr>
        <w:pStyle w:val="a3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i/>
        </w:rPr>
      </w:pPr>
      <w:r w:rsidRPr="008453C6">
        <w:rPr>
          <w:i/>
        </w:rPr>
        <w:t>Εξέταση αιτήσεων υποψηφίων για την πλήρωση της θέσης Υπευθύνου Φυσικής Αγωγής και Σχολικού Αθλητισμού της ΔΙΔΕ Έβρου για το σχολικό έτος 2018-2019.</w:t>
      </w:r>
    </w:p>
    <w:p w:rsidR="008453C6" w:rsidRPr="008453C6" w:rsidRDefault="008453C6" w:rsidP="008453C6">
      <w:pPr>
        <w:pStyle w:val="a3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i/>
        </w:rPr>
      </w:pPr>
      <w:r w:rsidRPr="008453C6">
        <w:rPr>
          <w:i/>
        </w:rPr>
        <w:t>Εξέταση αιτήσεων εκπαιδευτικών για χορήγηση άδειας άσκησης ιδιωτικού έργου.</w:t>
      </w:r>
    </w:p>
    <w:p w:rsidR="008453C6" w:rsidRPr="008453C6" w:rsidRDefault="008453C6" w:rsidP="008453C6">
      <w:pPr>
        <w:pStyle w:val="a3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i/>
        </w:rPr>
      </w:pPr>
      <w:r w:rsidRPr="008453C6">
        <w:rPr>
          <w:i/>
        </w:rPr>
        <w:t>Εξέταση αιτήσεων εκπαιδευτικών για αναγνώριση συνάφειας μεταπτυχιακού τίτλου σπουδών.</w:t>
      </w:r>
    </w:p>
    <w:p w:rsidR="008453C6" w:rsidRPr="008453C6" w:rsidRDefault="008453C6" w:rsidP="008453C6">
      <w:pPr>
        <w:pStyle w:val="a3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i/>
        </w:rPr>
      </w:pPr>
      <w:r w:rsidRPr="008453C6">
        <w:rPr>
          <w:i/>
        </w:rPr>
        <w:t>Αναγνώριση προϋπηρεσίας αναπληρωτών εκπαιδευτικών τακτικού προϋπολογισμού.</w:t>
      </w:r>
    </w:p>
    <w:p w:rsidR="008453C6" w:rsidRPr="008453C6" w:rsidRDefault="008453C6" w:rsidP="008453C6">
      <w:pPr>
        <w:pStyle w:val="a3"/>
        <w:numPr>
          <w:ilvl w:val="0"/>
          <w:numId w:val="20"/>
        </w:numPr>
        <w:tabs>
          <w:tab w:val="left" w:pos="284"/>
        </w:tabs>
        <w:spacing w:before="160" w:after="160"/>
        <w:jc w:val="both"/>
        <w:rPr>
          <w:i/>
        </w:rPr>
      </w:pPr>
      <w:r w:rsidRPr="008453C6">
        <w:rPr>
          <w:i/>
        </w:rPr>
        <w:t>Αναγνώριση προϋπηρεσίας ωρομισθίων εκπαιδευτικών Προγράμματος Κρατικού Πιστοποιητικού Πληροφορικής.</w:t>
      </w:r>
    </w:p>
    <w:p w:rsidR="008453C6" w:rsidRDefault="00782D1E" w:rsidP="00051D06">
      <w:pPr>
        <w:jc w:val="both"/>
      </w:pPr>
      <w:r>
        <w:t>Β. Οι αποφάσεις που ελήφθησαν είναι:</w:t>
      </w:r>
    </w:p>
    <w:p w:rsid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1</w:t>
      </w:r>
      <w:r w:rsidRPr="00782D1E">
        <w:rPr>
          <w:vertAlign w:val="superscript"/>
        </w:rPr>
        <w:t>ο</w:t>
      </w:r>
      <w:r>
        <w:t xml:space="preserve"> :</w:t>
      </w:r>
      <w:r w:rsidRPr="00782D1E">
        <w:rPr>
          <w:i/>
        </w:rPr>
        <w:t xml:space="preserve"> Εξέταση αιτήσεων υποψηφίων για την πλήρωση της θέσης Υπευθύνου Φυσικής Αγωγής και Σχολικού Αθλητισμού της ΔΙΔΕ Έβρου για το σχολικό έτος 2018-2019.</w:t>
      </w:r>
    </w:p>
    <w:p w:rsidR="00CC48E9" w:rsidRDefault="00CC48E9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 xml:space="preserve">Οι αιτήσεις που υποβλήθηκαν </w:t>
      </w:r>
      <w:r w:rsidRPr="00782D1E">
        <w:rPr>
          <w:i/>
        </w:rPr>
        <w:t>για την πλήρωση της θέσης Υπευθύνου Φυσικής Αγωγής και Σχολικού Αθλητισμού της ΔΙΔΕ Έβρου για το σχολικό έτος 2018-2019</w:t>
      </w:r>
      <w:r>
        <w:rPr>
          <w:i/>
        </w:rPr>
        <w:t xml:space="preserve"> ήταν δύο όπως φαίνεται από τον παρακάτω πίνακα:</w:t>
      </w:r>
    </w:p>
    <w:tbl>
      <w:tblPr>
        <w:tblW w:w="5498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40"/>
        <w:gridCol w:w="1780"/>
        <w:gridCol w:w="1000"/>
      </w:tblGrid>
      <w:tr w:rsidR="00091E2B" w:rsidRPr="00091E2B" w:rsidTr="00CC48E9">
        <w:trPr>
          <w:trHeight w:val="181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</w:tr>
      <w:tr w:rsidR="00091E2B" w:rsidRPr="00091E2B" w:rsidTr="00CC48E9">
        <w:trPr>
          <w:trHeight w:val="19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ΔΑΓΚΑΚΗ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ΑΝΑΣΤΑΣΙΑ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</w:tr>
      <w:tr w:rsidR="00091E2B" w:rsidRPr="00091E2B" w:rsidTr="00CC48E9">
        <w:trPr>
          <w:trHeight w:val="8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ΤΟΛΙΟΣ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ΜΑΡΙΝΟΣ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</w:tr>
    </w:tbl>
    <w:p w:rsidR="00CC48E9" w:rsidRPr="00091E2B" w:rsidRDefault="00CC48E9" w:rsidP="00CC48E9">
      <w:pPr>
        <w:tabs>
          <w:tab w:val="left" w:pos="284"/>
        </w:tabs>
        <w:spacing w:before="160" w:after="160"/>
        <w:jc w:val="both"/>
        <w:rPr>
          <w:i/>
        </w:rPr>
      </w:pPr>
      <w:r>
        <w:rPr>
          <w:i/>
        </w:rPr>
        <w:t>Ομόφωνα το Συμβούλιο όρισε Υπεύθυνη</w:t>
      </w:r>
      <w:r w:rsidRPr="00782D1E">
        <w:rPr>
          <w:i/>
        </w:rPr>
        <w:t xml:space="preserve"> Φυσικής Αγωγής και Σχολικού Αθλητισμού της ΔΙΔΕ Έβρου για το σχολικό έτος 2018-2019</w:t>
      </w:r>
      <w:r>
        <w:rPr>
          <w:i/>
        </w:rPr>
        <w:t xml:space="preserve"> (έως 31-8-2019)  την </w:t>
      </w:r>
      <w:proofErr w:type="spellStart"/>
      <w:r>
        <w:rPr>
          <w:i/>
        </w:rPr>
        <w:t>Δαγκάκη</w:t>
      </w:r>
      <w:proofErr w:type="spellEnd"/>
      <w:r>
        <w:rPr>
          <w:i/>
        </w:rPr>
        <w:t xml:space="preserve"> Αναστασία.</w:t>
      </w:r>
    </w:p>
    <w:p w:rsidR="00782D1E" w:rsidRP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2</w:t>
      </w:r>
      <w:r w:rsidRPr="00782D1E">
        <w:rPr>
          <w:vertAlign w:val="superscript"/>
        </w:rPr>
        <w:t>ο</w:t>
      </w:r>
      <w:r>
        <w:t xml:space="preserve"> : </w:t>
      </w:r>
      <w:r w:rsidRPr="00782D1E">
        <w:rPr>
          <w:i/>
        </w:rPr>
        <w:t>Εξέταση αιτήσεων εκπαιδευτικών για χορήγηση άδειας άσκησης ιδιωτικού έργου.</w:t>
      </w:r>
    </w:p>
    <w:p w:rsidR="00782D1E" w:rsidRPr="00DC32BA" w:rsidRDefault="00782D1E" w:rsidP="00782D1E">
      <w:pPr>
        <w:jc w:val="both"/>
        <w:rPr>
          <w:i/>
        </w:rPr>
      </w:pPr>
      <w:r>
        <w:rPr>
          <w:i/>
        </w:rPr>
        <w:t>Ομόφωνα χορηγήθηκαν οι παρακάτω άδειες άσκησης ιδιωτικού έργου:</w:t>
      </w:r>
    </w:p>
    <w:tbl>
      <w:tblPr>
        <w:tblW w:w="8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673"/>
        <w:gridCol w:w="1282"/>
        <w:gridCol w:w="952"/>
        <w:gridCol w:w="4056"/>
      </w:tblGrid>
      <w:tr w:rsidR="00091E2B" w:rsidRPr="00091E2B" w:rsidTr="00CC48E9">
        <w:trPr>
          <w:trHeight w:val="600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4056" w:type="dxa"/>
            <w:shd w:val="clear" w:color="auto" w:fill="auto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ΑΝΤΙΚΕΙΜΕΝΟ / ΦΟΡΕΑΣ ΑΠΑΣΧΟΛΗΣΗΣ</w:t>
            </w:r>
            <w:r w:rsidR="00CC48E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/ ΩΡΕΣ ΑΠΑΣΧΟΛΗΣΗΣ</w:t>
            </w:r>
          </w:p>
        </w:tc>
      </w:tr>
      <w:tr w:rsidR="00091E2B" w:rsidRPr="00091E2B" w:rsidTr="00CC48E9">
        <w:trPr>
          <w:trHeight w:val="604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ΑΛΗ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ΣΕΒΙΛ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ΕΠΙΜΟΡΦΩΣΗ Β΄ ΕΠΙΠΕΔΟΥ Τ.Π.Ε. / ΙΤΥΕ ΔΙΟΦΑΝΤΟΣ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/12ω εβδομαδιαίως</w:t>
            </w:r>
          </w:p>
        </w:tc>
      </w:tr>
      <w:tr w:rsidR="00091E2B" w:rsidRPr="00091E2B" w:rsidTr="00CC48E9">
        <w:trPr>
          <w:trHeight w:val="414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ΓΟΥΔΑ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ΑΛΕΞΑΝΔΡΑ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CC4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ΣΥΝΤΟΝΙΣΜΟΣ 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</w:t>
            </w: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ΕΜΙΝΑΡΙΩΝ/ΠΑΝΕΠΙΣΤΗΜΙΟ ΑΙΓΑΙΟΥ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/5ω μηνιαίως</w:t>
            </w:r>
          </w:p>
        </w:tc>
      </w:tr>
      <w:tr w:rsidR="00091E2B" w:rsidRPr="00091E2B" w:rsidTr="00CC48E9">
        <w:trPr>
          <w:trHeight w:val="337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ΕΛΕΥΘΕΡΑΚΗ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ΒΑΣΙΛΙΚΗ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ΠΕ78</w:t>
            </w:r>
          </w:p>
        </w:tc>
        <w:tc>
          <w:tcPr>
            <w:tcW w:w="4056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CC4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ΔΙΕΚ ΚΟΜΟΤΗΝΗΣ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/3ω εβδομαδιαίως</w:t>
            </w:r>
          </w:p>
        </w:tc>
      </w:tr>
      <w:tr w:rsidR="00091E2B" w:rsidRPr="00091E2B" w:rsidTr="00CC48E9">
        <w:trPr>
          <w:trHeight w:val="300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ΚΑΤΣΙΚΙΑΣ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ΝΙΚΟΛΑΟΣ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ΠΕ04.01</w:t>
            </w:r>
          </w:p>
        </w:tc>
        <w:tc>
          <w:tcPr>
            <w:tcW w:w="4056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CC4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ΔΙΕΚ ΑΛΕΞΑΝΔΡΟΥΠΟΛΗΣ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/6ω εβδομαδιαίως</w:t>
            </w:r>
          </w:p>
        </w:tc>
      </w:tr>
      <w:tr w:rsidR="00091E2B" w:rsidRPr="00091E2B" w:rsidTr="00CC48E9">
        <w:trPr>
          <w:trHeight w:val="247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ΚΕΦΑΛΑΣ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CC4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ΔΙΕΚ ΟΡΕΣΤΙΑΔΑΣ &amp; ΔΙΕΚ ΔΙΔΥΜΟΤΕΙΧΟΥ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/10ω εβδομαδιαίως </w:t>
            </w:r>
          </w:p>
        </w:tc>
      </w:tr>
      <w:tr w:rsidR="00091E2B" w:rsidRPr="00091E2B" w:rsidTr="00CC48E9">
        <w:trPr>
          <w:trHeight w:val="137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ΚΕΦΑΛΑΣ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CC4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ΚΕΚ ΕΠΙΜΕΛΗΤΗΡΙΟΥ ΕΒΡΟΥ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 5ω συνολικά</w:t>
            </w:r>
          </w:p>
        </w:tc>
      </w:tr>
      <w:tr w:rsidR="00091E2B" w:rsidRPr="00091E2B" w:rsidTr="00CC48E9">
        <w:trPr>
          <w:trHeight w:val="453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ΚΩΝΣΤΑΝΤΙΝΙΔΗΣ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ΠΕΤΡΟΣ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ΠΕ11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ΕΝΤΑΞΗ &amp; ΕΚΠΑΙΔΕΥΣΗ ΜΟΥΣΟΥΛΜΑΝΟΠΑΙΔΩΝ / ΕΚΠΑ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/ 8ω </w:t>
            </w:r>
            <w:r w:rsidR="00CC48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εβδ</w:t>
            </w:r>
            <w:r w:rsidR="004865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ομαδιαίως</w:t>
            </w:r>
          </w:p>
        </w:tc>
      </w:tr>
      <w:tr w:rsidR="00091E2B" w:rsidRPr="00091E2B" w:rsidTr="00CC48E9">
        <w:trPr>
          <w:trHeight w:val="233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lastRenderedPageBreak/>
              <w:t>8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ΛΟΥΚΑ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ΒΑΓΙΑΝΗ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4056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ΔΙΕΚ ΚΟΜΟΤΗΝΗΣ</w:t>
            </w:r>
            <w:r w:rsidR="004865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/7ω εβδομαδιαίως</w:t>
            </w:r>
          </w:p>
        </w:tc>
      </w:tr>
      <w:tr w:rsidR="00091E2B" w:rsidRPr="00091E2B" w:rsidTr="00CC48E9">
        <w:trPr>
          <w:trHeight w:val="416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ΜΙΔΑΛΚΟΣ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ΠΑΝΑΓΙΩΤΗΣ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ΠΕ04.02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ΕΠΙΜΟΡΦΩΣΗ Β΄ ΕΠΙΠΕΔΟΥ Τ.Π.Ε. / ΙΤΥΕ ΔΙΟΦΑΝΤΟΣ</w:t>
            </w:r>
            <w:r w:rsidR="004865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/12ω εβδομαδιαίως</w:t>
            </w:r>
          </w:p>
        </w:tc>
      </w:tr>
      <w:tr w:rsidR="00091E2B" w:rsidRPr="00091E2B" w:rsidTr="00CC48E9">
        <w:trPr>
          <w:trHeight w:val="416"/>
        </w:trPr>
        <w:tc>
          <w:tcPr>
            <w:tcW w:w="644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73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ΦΑΚΟΥΔΗΣ</w:t>
            </w:r>
          </w:p>
        </w:tc>
        <w:tc>
          <w:tcPr>
            <w:tcW w:w="128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ΕΥΑΓΓΕΛΟΣ</w:t>
            </w:r>
          </w:p>
        </w:tc>
        <w:tc>
          <w:tcPr>
            <w:tcW w:w="952" w:type="dxa"/>
            <w:shd w:val="clear" w:color="000000" w:fill="FFFFFF"/>
            <w:noWrap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4056" w:type="dxa"/>
            <w:shd w:val="clear" w:color="000000" w:fill="FFFFFF"/>
            <w:vAlign w:val="bottom"/>
            <w:hideMark/>
          </w:tcPr>
          <w:p w:rsidR="00091E2B" w:rsidRPr="00091E2B" w:rsidRDefault="00091E2B" w:rsidP="00091E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091E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ΕΝΤΑΞΗ &amp; ΕΚΠΑΙΔΕΥΣΗ ΜΟΥΣΟΥΛΜΑΝΟΠΑΙΔΩΝ / ΕΚΠΑ</w:t>
            </w:r>
            <w:r w:rsidR="004865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/2ω εβδομαδιαίως</w:t>
            </w:r>
          </w:p>
        </w:tc>
      </w:tr>
    </w:tbl>
    <w:p w:rsidR="00091E2B" w:rsidRPr="00486595" w:rsidRDefault="00091E2B" w:rsidP="00782D1E">
      <w:pPr>
        <w:jc w:val="both"/>
        <w:rPr>
          <w:i/>
        </w:rPr>
      </w:pPr>
    </w:p>
    <w:p w:rsidR="00782D1E" w:rsidRP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 w:rsidRPr="00782D1E">
        <w:rPr>
          <w:i/>
        </w:rPr>
        <w:t>Θέμα 3</w:t>
      </w:r>
      <w:r w:rsidRPr="00782D1E">
        <w:rPr>
          <w:i/>
          <w:vertAlign w:val="superscript"/>
        </w:rPr>
        <w:t>ο</w:t>
      </w:r>
      <w:r w:rsidRPr="00782D1E">
        <w:rPr>
          <w:i/>
        </w:rPr>
        <w:t xml:space="preserve"> : Εξέταση αιτήσεων εκπαιδευτικών για αναγνώριση συνάφειας μεταπτυχιακού τίτλου σπουδών.</w:t>
      </w:r>
    </w:p>
    <w:p w:rsidR="00782D1E" w:rsidRPr="00DC32BA" w:rsidRDefault="00782D1E" w:rsidP="00782D1E">
      <w:pPr>
        <w:jc w:val="both"/>
      </w:pPr>
      <w:r>
        <w:t>Ομόφωνα αναγνωρίστηκε η συνάφεια των παρακάτω μεταπτυχιακών τίτλων :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126"/>
        <w:gridCol w:w="915"/>
        <w:gridCol w:w="928"/>
        <w:gridCol w:w="3865"/>
      </w:tblGrid>
      <w:tr w:rsidR="005944AD" w:rsidRPr="005944AD" w:rsidTr="00587495">
        <w:trPr>
          <w:trHeight w:val="377"/>
        </w:trPr>
        <w:tc>
          <w:tcPr>
            <w:tcW w:w="441" w:type="dxa"/>
            <w:shd w:val="clear" w:color="auto" w:fill="auto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ΠΑΝΕΠΙΣΤΗΜΙΟ / ΘΕΜΑ</w:t>
            </w:r>
          </w:p>
        </w:tc>
      </w:tr>
      <w:tr w:rsidR="005944AD" w:rsidRPr="005944AD" w:rsidTr="005944AD">
        <w:trPr>
          <w:trHeight w:val="343"/>
        </w:trPr>
        <w:tc>
          <w:tcPr>
            <w:tcW w:w="441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ΦΙΛΙΝΗ - ΛΑΣΚΑΡΑΚΗ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ΑΝΝΑ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ΠΕ05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ΔΠΘ / ΣΤΕΛΕΧΗ ΕΚΠΑΙΔΕΥΣΗΣ ΣΤΙΣ ΕΠΙΣΤΗΜΕΣ ΤΗΣ ΑΓΩΓΗΣ</w:t>
            </w:r>
          </w:p>
        </w:tc>
      </w:tr>
      <w:tr w:rsidR="005944AD" w:rsidRPr="005944AD" w:rsidTr="005944AD">
        <w:trPr>
          <w:trHeight w:val="407"/>
        </w:trPr>
        <w:tc>
          <w:tcPr>
            <w:tcW w:w="441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ΧΟΥΡΙΔΗΣ</w:t>
            </w:r>
          </w:p>
        </w:tc>
        <w:tc>
          <w:tcPr>
            <w:tcW w:w="915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ΗΛΙΑΣ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ΠΕ88.03</w:t>
            </w:r>
          </w:p>
        </w:tc>
        <w:tc>
          <w:tcPr>
            <w:tcW w:w="3969" w:type="dxa"/>
            <w:shd w:val="clear" w:color="000000" w:fill="FFFFFF"/>
            <w:vAlign w:val="bottom"/>
            <w:hideMark/>
          </w:tcPr>
          <w:p w:rsidR="005944AD" w:rsidRPr="005944AD" w:rsidRDefault="005944AD" w:rsidP="00594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944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ΔΠΘ / ΑΕΙΦΟΡΙΚΑ ΣΥΣΤΗΜΑΤΑ ΠΑΡΑΓΩΓΗΣ &amp; ΠΕΡΙΒΑΛΛΟΝ ΣΤΗ ΓΕΩΡΓΙΑ</w:t>
            </w:r>
          </w:p>
        </w:tc>
      </w:tr>
    </w:tbl>
    <w:p w:rsidR="005944AD" w:rsidRPr="005944AD" w:rsidRDefault="005944AD" w:rsidP="00782D1E">
      <w:pPr>
        <w:jc w:val="both"/>
      </w:pPr>
    </w:p>
    <w:p w:rsidR="00782D1E" w:rsidRPr="00782D1E" w:rsidRDefault="00890C2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4</w:t>
      </w:r>
      <w:r w:rsidRPr="00890C2E">
        <w:rPr>
          <w:vertAlign w:val="superscript"/>
        </w:rPr>
        <w:t>ο</w:t>
      </w:r>
      <w:r>
        <w:t xml:space="preserve"> </w:t>
      </w:r>
      <w:r w:rsidR="00782D1E">
        <w:t>:</w:t>
      </w:r>
      <w:r w:rsidR="00782D1E" w:rsidRPr="00782D1E">
        <w:rPr>
          <w:i/>
        </w:rPr>
        <w:t xml:space="preserve"> </w:t>
      </w:r>
      <w:r w:rsidR="00782D1E" w:rsidRPr="008453C6">
        <w:rPr>
          <w:i/>
        </w:rPr>
        <w:t>Αναγνώριση προϋπηρεσίας αναπληρωτών εκπαιδευτικών τακτικού προϋπολογισμού</w:t>
      </w:r>
      <w:r>
        <w:rPr>
          <w:i/>
        </w:rPr>
        <w:t>.</w:t>
      </w:r>
    </w:p>
    <w:p w:rsidR="00782D1E" w:rsidRPr="00DC32BA" w:rsidRDefault="00782D1E" w:rsidP="00782D1E">
      <w:pPr>
        <w:jc w:val="both"/>
      </w:pPr>
      <w:r>
        <w:t>Ομόφωνα αναγνωρίστηκαν οι παρακάτω προϋπηρεσίες αναπληρωτών εκπαιδευτικών:</w:t>
      </w:r>
    </w:p>
    <w:tbl>
      <w:tblPr>
        <w:tblW w:w="80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40"/>
        <w:gridCol w:w="1780"/>
        <w:gridCol w:w="1000"/>
        <w:gridCol w:w="2520"/>
      </w:tblGrid>
      <w:tr w:rsidR="00587495" w:rsidRPr="00587495" w:rsidTr="00587495">
        <w:trPr>
          <w:trHeight w:val="369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ΤΣΑΤΣΑΡΩΝΗΣ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DC32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</w:t>
            </w:r>
            <w:r w:rsidR="00DC3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 Μ  0</w:t>
            </w:r>
            <w:r w:rsidR="00DC3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 Η  </w:t>
            </w:r>
            <w:r w:rsidR="00DC32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ΜΠΑΞΕΒΑΝΗΣ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02  Μ  00  Η  03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ΤΣΙΤΣΙΚΛΗ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ΠΑΝΑΓΙΩΤΑ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ΠΕ02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02  Μ  04  Η  29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ΤΣΙΦΟΥΝΤΙΔΟΥ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ΔΑΦΝΗ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ΠΕ07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01  Η  14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ΤΣΑΚΙΡΗ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ΕΥΑΓΓΕΛΙΑ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01  Μ  05  Η  00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ΤΣΙΜΠΛΙΑΡΑΚΗ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ΜΑΡΘΑ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ΠΕ06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09  Η  27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ΠΑΝΤΣΙΟΥ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ΜΑΡΙΑ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ΠΕ03</w:t>
            </w:r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04  Η  24</w:t>
            </w:r>
          </w:p>
        </w:tc>
      </w:tr>
    </w:tbl>
    <w:p w:rsidR="00587495" w:rsidRPr="00587495" w:rsidRDefault="00587495" w:rsidP="00782D1E">
      <w:pPr>
        <w:jc w:val="both"/>
        <w:rPr>
          <w:lang w:val="en-US"/>
        </w:rPr>
      </w:pPr>
    </w:p>
    <w:p w:rsidR="00782D1E" w:rsidRPr="00782D1E" w:rsidRDefault="00782D1E" w:rsidP="00782D1E">
      <w:pPr>
        <w:tabs>
          <w:tab w:val="left" w:pos="284"/>
        </w:tabs>
        <w:spacing w:before="160" w:after="160"/>
        <w:jc w:val="both"/>
        <w:rPr>
          <w:i/>
        </w:rPr>
      </w:pPr>
      <w:r>
        <w:t>Θέμα 5</w:t>
      </w:r>
      <w:r w:rsidRPr="00782D1E">
        <w:rPr>
          <w:vertAlign w:val="superscript"/>
        </w:rPr>
        <w:t>ο</w:t>
      </w:r>
      <w:r>
        <w:t xml:space="preserve"> : </w:t>
      </w:r>
      <w:r w:rsidRPr="00782D1E">
        <w:rPr>
          <w:i/>
        </w:rPr>
        <w:t>Αναγνώριση προϋπηρεσίας ωρομισθίων εκπαιδευτικών Προγράμματος Κρατικού Πιστοποιητικού Πληροφορικής.</w:t>
      </w:r>
    </w:p>
    <w:p w:rsidR="00890C2E" w:rsidRDefault="00890C2E" w:rsidP="00890C2E">
      <w:pPr>
        <w:jc w:val="both"/>
      </w:pPr>
      <w:r>
        <w:t>Ομόφωνα αναγνωρίστηκαν οι παρακάτω προϋπηρεσίες ωρομισθίων εκπαιδευτικών:</w:t>
      </w:r>
    </w:p>
    <w:tbl>
      <w:tblPr>
        <w:tblW w:w="7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140"/>
        <w:gridCol w:w="1780"/>
        <w:gridCol w:w="1000"/>
        <w:gridCol w:w="2480"/>
      </w:tblGrid>
      <w:tr w:rsidR="00587495" w:rsidRPr="00587495" w:rsidTr="00587495">
        <w:trPr>
          <w:trHeight w:val="356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ΠΡΟΫΠΗΡΕΣΙΑ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ΚΑΝΕΛΛΟΥ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ΚΥΡΙΑΚΗ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00  Η  11</w:t>
            </w:r>
          </w:p>
        </w:tc>
      </w:tr>
      <w:tr w:rsidR="00587495" w:rsidRPr="00587495" w:rsidTr="00587495">
        <w:trPr>
          <w:trHeight w:val="300"/>
        </w:trPr>
        <w:tc>
          <w:tcPr>
            <w:tcW w:w="578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ΚΟΥΚΟΥΒΕΛΑΣ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ΙΩΑΝΝΗΣ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ΠΕ86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87495" w:rsidRPr="00587495" w:rsidRDefault="00587495" w:rsidP="005874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5874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  00  Μ  11  Η  19</w:t>
            </w:r>
          </w:p>
        </w:tc>
      </w:tr>
    </w:tbl>
    <w:p w:rsidR="00782D1E" w:rsidRPr="008453C6" w:rsidRDefault="00782D1E" w:rsidP="00782D1E">
      <w:pPr>
        <w:jc w:val="both"/>
      </w:pPr>
    </w:p>
    <w:sectPr w:rsidR="00782D1E" w:rsidRPr="008453C6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45" w:rsidRDefault="00447C45" w:rsidP="00C477D5">
      <w:pPr>
        <w:spacing w:after="0" w:line="240" w:lineRule="auto"/>
      </w:pPr>
      <w:r>
        <w:separator/>
      </w:r>
    </w:p>
  </w:endnote>
  <w:endnote w:type="continuationSeparator" w:id="0">
    <w:p w:rsidR="00447C45" w:rsidRDefault="00447C45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45" w:rsidRDefault="00447C45" w:rsidP="00C477D5">
      <w:pPr>
        <w:spacing w:after="0" w:line="240" w:lineRule="auto"/>
      </w:pPr>
      <w:r>
        <w:separator/>
      </w:r>
    </w:p>
  </w:footnote>
  <w:footnote w:type="continuationSeparator" w:id="0">
    <w:p w:rsidR="00447C45" w:rsidRDefault="00447C45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3"/>
  </w:num>
  <w:num w:numId="5">
    <w:abstractNumId w:val="22"/>
  </w:num>
  <w:num w:numId="6">
    <w:abstractNumId w:val="6"/>
  </w:num>
  <w:num w:numId="7">
    <w:abstractNumId w:val="15"/>
  </w:num>
  <w:num w:numId="8">
    <w:abstractNumId w:val="13"/>
  </w:num>
  <w:num w:numId="9">
    <w:abstractNumId w:val="24"/>
  </w:num>
  <w:num w:numId="10">
    <w:abstractNumId w:val="1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4"/>
  </w:num>
  <w:num w:numId="16">
    <w:abstractNumId w:val="10"/>
  </w:num>
  <w:num w:numId="17">
    <w:abstractNumId w:val="18"/>
  </w:num>
  <w:num w:numId="18">
    <w:abstractNumId w:val="20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7"/>
  </w:num>
  <w:num w:numId="24">
    <w:abstractNumId w:val="17"/>
  </w:num>
  <w:num w:numId="25">
    <w:abstractNumId w:val="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51D06"/>
    <w:rsid w:val="000551B0"/>
    <w:rsid w:val="00060DB8"/>
    <w:rsid w:val="00061DC6"/>
    <w:rsid w:val="00083E48"/>
    <w:rsid w:val="00090408"/>
    <w:rsid w:val="00091E2B"/>
    <w:rsid w:val="000A2FFC"/>
    <w:rsid w:val="000A7ACA"/>
    <w:rsid w:val="000B0152"/>
    <w:rsid w:val="000B5112"/>
    <w:rsid w:val="000D56F7"/>
    <w:rsid w:val="000E16DD"/>
    <w:rsid w:val="000F271F"/>
    <w:rsid w:val="00115DAE"/>
    <w:rsid w:val="001207BC"/>
    <w:rsid w:val="00125060"/>
    <w:rsid w:val="00132408"/>
    <w:rsid w:val="00150EEF"/>
    <w:rsid w:val="0016068A"/>
    <w:rsid w:val="00166DBE"/>
    <w:rsid w:val="00180196"/>
    <w:rsid w:val="001801C4"/>
    <w:rsid w:val="00182BAE"/>
    <w:rsid w:val="00185C02"/>
    <w:rsid w:val="00195D8A"/>
    <w:rsid w:val="001A030C"/>
    <w:rsid w:val="001B257B"/>
    <w:rsid w:val="001B38FB"/>
    <w:rsid w:val="001D2507"/>
    <w:rsid w:val="001F1423"/>
    <w:rsid w:val="001F54F8"/>
    <w:rsid w:val="001F5E69"/>
    <w:rsid w:val="00201D2C"/>
    <w:rsid w:val="00224C29"/>
    <w:rsid w:val="0023515E"/>
    <w:rsid w:val="0027373E"/>
    <w:rsid w:val="002B0D11"/>
    <w:rsid w:val="002B6D85"/>
    <w:rsid w:val="002C30A7"/>
    <w:rsid w:val="002C6574"/>
    <w:rsid w:val="002D20FD"/>
    <w:rsid w:val="002E06D3"/>
    <w:rsid w:val="002E1B88"/>
    <w:rsid w:val="00306067"/>
    <w:rsid w:val="003119C2"/>
    <w:rsid w:val="0032689A"/>
    <w:rsid w:val="00343F35"/>
    <w:rsid w:val="0035027C"/>
    <w:rsid w:val="00356986"/>
    <w:rsid w:val="003678AA"/>
    <w:rsid w:val="0038246A"/>
    <w:rsid w:val="00386B91"/>
    <w:rsid w:val="00390B85"/>
    <w:rsid w:val="003910F0"/>
    <w:rsid w:val="003975A1"/>
    <w:rsid w:val="003D42C4"/>
    <w:rsid w:val="003F44CC"/>
    <w:rsid w:val="004031CF"/>
    <w:rsid w:val="004154A2"/>
    <w:rsid w:val="004407D2"/>
    <w:rsid w:val="00447C45"/>
    <w:rsid w:val="0048153E"/>
    <w:rsid w:val="00486595"/>
    <w:rsid w:val="004B06B6"/>
    <w:rsid w:val="004C753B"/>
    <w:rsid w:val="004E7D3D"/>
    <w:rsid w:val="004F4E30"/>
    <w:rsid w:val="00532115"/>
    <w:rsid w:val="0055183E"/>
    <w:rsid w:val="005726C8"/>
    <w:rsid w:val="0057459C"/>
    <w:rsid w:val="00587495"/>
    <w:rsid w:val="005903E0"/>
    <w:rsid w:val="005944AD"/>
    <w:rsid w:val="005A7E4D"/>
    <w:rsid w:val="005C7B8E"/>
    <w:rsid w:val="005E1A88"/>
    <w:rsid w:val="00600BD1"/>
    <w:rsid w:val="0060173C"/>
    <w:rsid w:val="006034D5"/>
    <w:rsid w:val="006261F7"/>
    <w:rsid w:val="00641AF9"/>
    <w:rsid w:val="0065403C"/>
    <w:rsid w:val="00666AE5"/>
    <w:rsid w:val="00671F4A"/>
    <w:rsid w:val="006B42F4"/>
    <w:rsid w:val="006F1DEC"/>
    <w:rsid w:val="006F393D"/>
    <w:rsid w:val="006F3C5A"/>
    <w:rsid w:val="006F5FB7"/>
    <w:rsid w:val="0070576D"/>
    <w:rsid w:val="00763210"/>
    <w:rsid w:val="00782D1E"/>
    <w:rsid w:val="007D2846"/>
    <w:rsid w:val="008239D8"/>
    <w:rsid w:val="008246BE"/>
    <w:rsid w:val="00830B85"/>
    <w:rsid w:val="008453C6"/>
    <w:rsid w:val="008479D1"/>
    <w:rsid w:val="00862FBE"/>
    <w:rsid w:val="00866754"/>
    <w:rsid w:val="00890C2E"/>
    <w:rsid w:val="00897C28"/>
    <w:rsid w:val="008A3F05"/>
    <w:rsid w:val="008A420D"/>
    <w:rsid w:val="008C0239"/>
    <w:rsid w:val="008C60D5"/>
    <w:rsid w:val="008D7FDD"/>
    <w:rsid w:val="008E16F3"/>
    <w:rsid w:val="008E3DCF"/>
    <w:rsid w:val="00913338"/>
    <w:rsid w:val="00925359"/>
    <w:rsid w:val="00941CCD"/>
    <w:rsid w:val="00962AB3"/>
    <w:rsid w:val="00964386"/>
    <w:rsid w:val="009A297C"/>
    <w:rsid w:val="009C2384"/>
    <w:rsid w:val="009D679F"/>
    <w:rsid w:val="009E210F"/>
    <w:rsid w:val="009E283E"/>
    <w:rsid w:val="009F0D42"/>
    <w:rsid w:val="009F31F5"/>
    <w:rsid w:val="00A01678"/>
    <w:rsid w:val="00A14FCB"/>
    <w:rsid w:val="00A5377F"/>
    <w:rsid w:val="00A54AB1"/>
    <w:rsid w:val="00A81EF3"/>
    <w:rsid w:val="00A8550F"/>
    <w:rsid w:val="00A943F6"/>
    <w:rsid w:val="00AB0D1C"/>
    <w:rsid w:val="00AB7657"/>
    <w:rsid w:val="00AC6AF5"/>
    <w:rsid w:val="00AD1457"/>
    <w:rsid w:val="00AD60C4"/>
    <w:rsid w:val="00B30F18"/>
    <w:rsid w:val="00B3218B"/>
    <w:rsid w:val="00B42A4E"/>
    <w:rsid w:val="00B61951"/>
    <w:rsid w:val="00B72292"/>
    <w:rsid w:val="00B846CA"/>
    <w:rsid w:val="00BA3F39"/>
    <w:rsid w:val="00BB6EEA"/>
    <w:rsid w:val="00BC1377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282B"/>
    <w:rsid w:val="00C632BF"/>
    <w:rsid w:val="00C75C71"/>
    <w:rsid w:val="00C819B7"/>
    <w:rsid w:val="00CA6F70"/>
    <w:rsid w:val="00CB3BB8"/>
    <w:rsid w:val="00CB46B3"/>
    <w:rsid w:val="00CC48E9"/>
    <w:rsid w:val="00D11FCD"/>
    <w:rsid w:val="00D13FE4"/>
    <w:rsid w:val="00D410E9"/>
    <w:rsid w:val="00D62585"/>
    <w:rsid w:val="00D80046"/>
    <w:rsid w:val="00D8421F"/>
    <w:rsid w:val="00DA4B29"/>
    <w:rsid w:val="00DA57FE"/>
    <w:rsid w:val="00DB02C8"/>
    <w:rsid w:val="00DB2CCC"/>
    <w:rsid w:val="00DB3877"/>
    <w:rsid w:val="00DC1527"/>
    <w:rsid w:val="00DC1C83"/>
    <w:rsid w:val="00DC32BA"/>
    <w:rsid w:val="00DC6E6C"/>
    <w:rsid w:val="00E0141A"/>
    <w:rsid w:val="00E05D90"/>
    <w:rsid w:val="00E1255B"/>
    <w:rsid w:val="00E25B67"/>
    <w:rsid w:val="00E3465B"/>
    <w:rsid w:val="00E645FB"/>
    <w:rsid w:val="00E66235"/>
    <w:rsid w:val="00E846A4"/>
    <w:rsid w:val="00E978AC"/>
    <w:rsid w:val="00EA59D7"/>
    <w:rsid w:val="00EA6142"/>
    <w:rsid w:val="00EF042F"/>
    <w:rsid w:val="00F11FA3"/>
    <w:rsid w:val="00F17900"/>
    <w:rsid w:val="00F2466A"/>
    <w:rsid w:val="00FA2709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34B668-305D-42CA-8D10-D36AD8B3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4</cp:revision>
  <dcterms:created xsi:type="dcterms:W3CDTF">2019-03-15T13:37:00Z</dcterms:created>
  <dcterms:modified xsi:type="dcterms:W3CDTF">2019-03-15T13:37:00Z</dcterms:modified>
</cp:coreProperties>
</file>