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8BD" w:rsidRDefault="00523586" w:rsidP="000118BD">
      <w:pPr>
        <w:pStyle w:val="a3"/>
        <w:jc w:val="center"/>
      </w:pPr>
      <w:r>
        <w:t>Πρακτικά μιας Δί</w:t>
      </w:r>
      <w:r w:rsidR="000118BD">
        <w:t xml:space="preserve">κης, </w:t>
      </w:r>
    </w:p>
    <w:p w:rsidR="00B07C1E" w:rsidRDefault="000118BD" w:rsidP="000118BD">
      <w:pPr>
        <w:pStyle w:val="a3"/>
        <w:jc w:val="center"/>
      </w:pPr>
      <w:r>
        <w:t>«Οι μάγισσες του Τρεντίνο»</w:t>
      </w:r>
    </w:p>
    <w:p w:rsidR="000118BD" w:rsidRDefault="000118BD" w:rsidP="000118BD">
      <w:pPr>
        <w:pStyle w:val="a4"/>
        <w:jc w:val="right"/>
        <w:rPr>
          <w:sz w:val="32"/>
          <w:szCs w:val="32"/>
        </w:rPr>
      </w:pPr>
      <w:r w:rsidRPr="000118BD">
        <w:rPr>
          <w:sz w:val="32"/>
          <w:szCs w:val="32"/>
        </w:rPr>
        <w:t>Σχολιασμός Κειμένου</w:t>
      </w:r>
    </w:p>
    <w:p w:rsidR="00222D3A" w:rsidRDefault="000118BD" w:rsidP="0083715C">
      <w:pPr>
        <w:jc w:val="both"/>
        <w:rPr>
          <w:sz w:val="28"/>
          <w:szCs w:val="28"/>
        </w:rPr>
      </w:pPr>
      <w:r>
        <w:rPr>
          <w:sz w:val="28"/>
          <w:szCs w:val="28"/>
        </w:rPr>
        <w:t xml:space="preserve">Διαβάζοντας το κείμενο παρατηρούμε την </w:t>
      </w:r>
      <w:r w:rsidR="00222D3A">
        <w:rPr>
          <w:sz w:val="28"/>
          <w:szCs w:val="28"/>
        </w:rPr>
        <w:t xml:space="preserve">ακραία και </w:t>
      </w:r>
      <w:r w:rsidR="00DB2430">
        <w:rPr>
          <w:sz w:val="28"/>
          <w:szCs w:val="28"/>
        </w:rPr>
        <w:t>βίαιη</w:t>
      </w:r>
      <w:r w:rsidR="00222D3A">
        <w:rPr>
          <w:sz w:val="28"/>
          <w:szCs w:val="28"/>
        </w:rPr>
        <w:t xml:space="preserve"> δράση της Ιεράς Εξέτασης κατά </w:t>
      </w:r>
      <w:r>
        <w:rPr>
          <w:sz w:val="28"/>
          <w:szCs w:val="28"/>
        </w:rPr>
        <w:t xml:space="preserve">των </w:t>
      </w:r>
      <w:r w:rsidR="00DB2430">
        <w:rPr>
          <w:sz w:val="28"/>
          <w:szCs w:val="28"/>
        </w:rPr>
        <w:t>κατηγορούμενων</w:t>
      </w:r>
      <w:r>
        <w:rPr>
          <w:sz w:val="28"/>
          <w:szCs w:val="28"/>
        </w:rPr>
        <w:t xml:space="preserve"> και</w:t>
      </w:r>
      <w:r w:rsidR="00222D3A">
        <w:rPr>
          <w:sz w:val="28"/>
          <w:szCs w:val="28"/>
        </w:rPr>
        <w:t xml:space="preserve"> ειδικότερα των γυναικών. Η μεσαιωνική Ιερά εξέταση ξεκίνησε γύρω στο 1184 και τελειοποιήθηκε το 1231, όταν ο Πάπας Γρηγόριος Στ’ ίδρυσε την Παπική Ιερά Εξέταση στη Ρώμη</w:t>
      </w:r>
      <w:r w:rsidR="00D9676A">
        <w:rPr>
          <w:sz w:val="28"/>
          <w:szCs w:val="28"/>
        </w:rPr>
        <w:t>,</w:t>
      </w:r>
      <w:r w:rsidR="00222D3A">
        <w:rPr>
          <w:sz w:val="28"/>
          <w:szCs w:val="28"/>
        </w:rPr>
        <w:t xml:space="preserve"> για να καταπολεμήσει τους αμαρτωλούς αιρετικούς. Το δήθεν «ιερό» αυτό δικαστήριο, είχε άφεση αμαρτιών από την Παπική Καθολική Εκκλησία</w:t>
      </w:r>
      <w:r w:rsidR="00D9676A">
        <w:rPr>
          <w:sz w:val="28"/>
          <w:szCs w:val="28"/>
        </w:rPr>
        <w:t>,</w:t>
      </w:r>
      <w:r w:rsidR="00222D3A">
        <w:rPr>
          <w:sz w:val="28"/>
          <w:szCs w:val="28"/>
        </w:rPr>
        <w:t xml:space="preserve"> για τα άγρια και σαδιστικά βασανιστήρια που εφάρμοζε για πάνω από 600 χρόνια κατά των «</w:t>
      </w:r>
      <w:r w:rsidR="00D9676A">
        <w:rPr>
          <w:sz w:val="28"/>
          <w:szCs w:val="28"/>
        </w:rPr>
        <w:t>άπιστων</w:t>
      </w:r>
      <w:r w:rsidR="00222D3A">
        <w:rPr>
          <w:sz w:val="28"/>
          <w:szCs w:val="28"/>
        </w:rPr>
        <w:t xml:space="preserve">», γνωστά ως «Μεσαιωνικά Βασανιστήρια». </w:t>
      </w:r>
      <w:r w:rsidR="0083715C">
        <w:rPr>
          <w:sz w:val="28"/>
          <w:szCs w:val="28"/>
        </w:rPr>
        <w:t>Το 1834, η</w:t>
      </w:r>
      <w:r w:rsidR="00222D3A">
        <w:rPr>
          <w:sz w:val="28"/>
          <w:szCs w:val="28"/>
        </w:rPr>
        <w:t xml:space="preserve"> </w:t>
      </w:r>
      <w:r w:rsidR="0083715C">
        <w:rPr>
          <w:sz w:val="28"/>
          <w:szCs w:val="28"/>
        </w:rPr>
        <w:t>βασίλισσα Ισαβέλλα Β’ της Ισπανίας την κατήργησε.</w:t>
      </w:r>
      <w:r w:rsidR="00222D3A">
        <w:rPr>
          <w:sz w:val="28"/>
          <w:szCs w:val="28"/>
        </w:rPr>
        <w:t xml:space="preserve"> </w:t>
      </w:r>
    </w:p>
    <w:p w:rsidR="0083715C" w:rsidRDefault="0083715C" w:rsidP="0083715C">
      <w:pPr>
        <w:jc w:val="both"/>
        <w:rPr>
          <w:sz w:val="28"/>
          <w:szCs w:val="28"/>
        </w:rPr>
      </w:pPr>
      <w:r>
        <w:rPr>
          <w:sz w:val="28"/>
          <w:szCs w:val="28"/>
        </w:rPr>
        <w:t>Στόχος της Ιεράς Εξέτασης ήταν να καταπνίξει οποιαδήποτε αντίθετη, πρωτοποριακή και επιστημονική ιδέα ξεπρόβαλε την εποχή εκείνη και έβαζε σε κίνδυνο την κυριαρχία της Παπικής Εκκλησίας. Δεν έκανε διακρίσεις ανάμεσα σε φτωχούς, πλούσιους, επιστήμονες ή αμόρφωτους. Η μοναδική διάκριση που έκανε ήταν ανάμεσα σε άντρες και σε γυναίκες.</w:t>
      </w:r>
    </w:p>
    <w:p w:rsidR="0083715C" w:rsidRDefault="0083715C" w:rsidP="0083715C">
      <w:pPr>
        <w:jc w:val="both"/>
        <w:rPr>
          <w:sz w:val="28"/>
          <w:szCs w:val="28"/>
        </w:rPr>
      </w:pPr>
      <w:r>
        <w:rPr>
          <w:sz w:val="28"/>
          <w:szCs w:val="28"/>
        </w:rPr>
        <w:t>Οι γυναίκες συχνά ήταν τα εξιλαστήρια θύματα για την Ιερά Εξέταση, όπως καθαρά φαίνεται και από το παραπάνω κείμενο,</w:t>
      </w:r>
      <w:r w:rsidR="00D9676A">
        <w:rPr>
          <w:sz w:val="28"/>
          <w:szCs w:val="28"/>
        </w:rPr>
        <w:t xml:space="preserve"> και γι΄</w:t>
      </w:r>
      <w:r>
        <w:rPr>
          <w:sz w:val="28"/>
          <w:szCs w:val="28"/>
        </w:rPr>
        <w:t>αυτό υπήρχαν ειδικά βασανιστήρια γι΄αυτές. Ενδεικτικά αναφέρεται στη βιβλιογραφία «</w:t>
      </w:r>
      <w:r w:rsidR="00D9676A">
        <w:rPr>
          <w:sz w:val="28"/>
          <w:szCs w:val="28"/>
        </w:rPr>
        <w:t>ο</w:t>
      </w:r>
      <w:r>
        <w:rPr>
          <w:sz w:val="28"/>
          <w:szCs w:val="28"/>
        </w:rPr>
        <w:t xml:space="preserve"> </w:t>
      </w:r>
      <w:proofErr w:type="spellStart"/>
      <w:r>
        <w:rPr>
          <w:sz w:val="28"/>
          <w:szCs w:val="28"/>
        </w:rPr>
        <w:t>μαστοβγάλτης</w:t>
      </w:r>
      <w:proofErr w:type="spellEnd"/>
      <w:r>
        <w:rPr>
          <w:sz w:val="28"/>
          <w:szCs w:val="28"/>
        </w:rPr>
        <w:t xml:space="preserve">», « το αχλάδι της αγωνίας», το «Ισπανικό γαργαλητό», ο «τεχνητός πνιγμός» κ.α. .Καμία γυναίκα  δεν άντεχε σε τέτοιου </w:t>
      </w:r>
      <w:r w:rsidR="00D9676A">
        <w:rPr>
          <w:sz w:val="28"/>
          <w:szCs w:val="28"/>
        </w:rPr>
        <w:t>είδους</w:t>
      </w:r>
      <w:r>
        <w:rPr>
          <w:sz w:val="28"/>
          <w:szCs w:val="28"/>
        </w:rPr>
        <w:t xml:space="preserve"> βασανιστήρια</w:t>
      </w:r>
      <w:r w:rsidR="00D9676A">
        <w:rPr>
          <w:sz w:val="28"/>
          <w:szCs w:val="28"/>
        </w:rPr>
        <w:t xml:space="preserve"> και γι’ αυτό</w:t>
      </w:r>
      <w:r w:rsidR="003B2685">
        <w:rPr>
          <w:sz w:val="28"/>
          <w:szCs w:val="28"/>
        </w:rPr>
        <w:t xml:space="preserve"> τις περισσότερες </w:t>
      </w:r>
      <w:r w:rsidR="00D9676A">
        <w:rPr>
          <w:sz w:val="28"/>
          <w:szCs w:val="28"/>
        </w:rPr>
        <w:t>φορές</w:t>
      </w:r>
      <w:r w:rsidR="003B2685">
        <w:rPr>
          <w:sz w:val="28"/>
          <w:szCs w:val="28"/>
        </w:rPr>
        <w:t xml:space="preserve"> ομολογούσαν την ενοχή τους, ακόμη κι αν δεν έφταιγαν σε τίποτα. Σπάνια γλίτωναν και η κατάληξη ήταν η εσχάτη των ποινών «η πυρά».</w:t>
      </w:r>
    </w:p>
    <w:p w:rsidR="003B2685" w:rsidRDefault="003B2685" w:rsidP="0083715C">
      <w:pPr>
        <w:jc w:val="both"/>
        <w:rPr>
          <w:sz w:val="28"/>
          <w:szCs w:val="28"/>
        </w:rPr>
      </w:pPr>
      <w:r>
        <w:rPr>
          <w:sz w:val="28"/>
          <w:szCs w:val="28"/>
        </w:rPr>
        <w:t xml:space="preserve">Τα θύματα των γυναικών στην Ευρώπη από τη Ιερά Εξέταση κυμαίνονται στο 75-80 % των συνολικών θυμάτων. Η </w:t>
      </w:r>
      <w:r w:rsidR="00D9676A">
        <w:rPr>
          <w:sz w:val="28"/>
          <w:szCs w:val="28"/>
        </w:rPr>
        <w:t>διάκριση</w:t>
      </w:r>
      <w:r>
        <w:rPr>
          <w:sz w:val="28"/>
          <w:szCs w:val="28"/>
        </w:rPr>
        <w:t xml:space="preserve"> αυτή οφείλεται κυρίως στη </w:t>
      </w:r>
      <w:r w:rsidR="00D9676A">
        <w:rPr>
          <w:sz w:val="28"/>
          <w:szCs w:val="28"/>
        </w:rPr>
        <w:t>λαϊκή</w:t>
      </w:r>
      <w:r>
        <w:rPr>
          <w:sz w:val="28"/>
          <w:szCs w:val="28"/>
        </w:rPr>
        <w:t xml:space="preserve"> αντίληψη κατά τα μεσαιωνικά χρόνια, για την ύπαρξη </w:t>
      </w:r>
      <w:r w:rsidR="00D9676A">
        <w:rPr>
          <w:sz w:val="28"/>
          <w:szCs w:val="28"/>
        </w:rPr>
        <w:t>μαγισσών</w:t>
      </w:r>
      <w:r>
        <w:rPr>
          <w:sz w:val="28"/>
          <w:szCs w:val="28"/>
        </w:rPr>
        <w:t xml:space="preserve">, οι οποίες αφιέρωναν τη ζωή τους </w:t>
      </w:r>
      <w:r w:rsidR="00D9676A">
        <w:rPr>
          <w:sz w:val="28"/>
          <w:szCs w:val="28"/>
        </w:rPr>
        <w:t>για</w:t>
      </w:r>
      <w:r>
        <w:rPr>
          <w:sz w:val="28"/>
          <w:szCs w:val="28"/>
        </w:rPr>
        <w:t xml:space="preserve"> να </w:t>
      </w:r>
      <w:r w:rsidR="00D9676A">
        <w:rPr>
          <w:sz w:val="28"/>
          <w:szCs w:val="28"/>
        </w:rPr>
        <w:t>βλάπτουν</w:t>
      </w:r>
      <w:r>
        <w:rPr>
          <w:sz w:val="28"/>
          <w:szCs w:val="28"/>
        </w:rPr>
        <w:t xml:space="preserve"> και να </w:t>
      </w:r>
      <w:r>
        <w:rPr>
          <w:sz w:val="28"/>
          <w:szCs w:val="28"/>
        </w:rPr>
        <w:lastRenderedPageBreak/>
        <w:t>σκοτώνουν τους συνανθρώπους τους</w:t>
      </w:r>
      <w:r w:rsidR="00D9676A">
        <w:rPr>
          <w:sz w:val="28"/>
          <w:szCs w:val="28"/>
        </w:rPr>
        <w:t>,</w:t>
      </w:r>
      <w:r>
        <w:rPr>
          <w:sz w:val="28"/>
          <w:szCs w:val="28"/>
        </w:rPr>
        <w:t xml:space="preserve"> χρησιμοποιώντας διαβολικά μάγια. </w:t>
      </w:r>
    </w:p>
    <w:p w:rsidR="003B2685" w:rsidRDefault="003B2685" w:rsidP="0083715C">
      <w:pPr>
        <w:jc w:val="both"/>
        <w:rPr>
          <w:sz w:val="28"/>
          <w:szCs w:val="28"/>
        </w:rPr>
      </w:pPr>
      <w:r>
        <w:rPr>
          <w:sz w:val="28"/>
          <w:szCs w:val="28"/>
        </w:rPr>
        <w:t xml:space="preserve">Γενικά όμως η θέση της </w:t>
      </w:r>
      <w:r w:rsidR="00D9676A">
        <w:rPr>
          <w:sz w:val="28"/>
          <w:szCs w:val="28"/>
        </w:rPr>
        <w:t>γυναίκας</w:t>
      </w:r>
      <w:r>
        <w:rPr>
          <w:sz w:val="28"/>
          <w:szCs w:val="28"/>
        </w:rPr>
        <w:t xml:space="preserve"> στον Μεσαίωνα ήταν υποβαθμισμένη και άθλια εκτός ορισμένων </w:t>
      </w:r>
      <w:r w:rsidR="00D9676A">
        <w:rPr>
          <w:sz w:val="28"/>
          <w:szCs w:val="28"/>
        </w:rPr>
        <w:t>εξαιρέσεων</w:t>
      </w:r>
      <w:r>
        <w:rPr>
          <w:sz w:val="28"/>
          <w:szCs w:val="28"/>
        </w:rPr>
        <w:t>. Ε</w:t>
      </w:r>
      <w:r w:rsidR="00D9676A">
        <w:rPr>
          <w:sz w:val="28"/>
          <w:szCs w:val="28"/>
        </w:rPr>
        <w:t>ιδικότερα, η Ε</w:t>
      </w:r>
      <w:r>
        <w:rPr>
          <w:sz w:val="28"/>
          <w:szCs w:val="28"/>
        </w:rPr>
        <w:t xml:space="preserve">κκλησία τις θεωρούσε ως σύμβολο αμαρτίας και κακού. Οι γυναίκες ήταν </w:t>
      </w:r>
      <w:r w:rsidR="00D9676A">
        <w:rPr>
          <w:sz w:val="28"/>
          <w:szCs w:val="28"/>
        </w:rPr>
        <w:t>καταπιεσμένες</w:t>
      </w:r>
      <w:r>
        <w:rPr>
          <w:sz w:val="28"/>
          <w:szCs w:val="28"/>
        </w:rPr>
        <w:t xml:space="preserve"> και υποδουλωμένες ενώ οι άντρες αντιπροσώπευαν την αρετή και ασκούσαν την εξουσία προβάλλοντας το ιδεώδες των ιπποτών και των ασκητικών μοναχών.</w:t>
      </w:r>
    </w:p>
    <w:p w:rsidR="003B2685" w:rsidRDefault="003B2685" w:rsidP="0083715C">
      <w:pPr>
        <w:jc w:val="both"/>
        <w:rPr>
          <w:sz w:val="28"/>
          <w:szCs w:val="28"/>
        </w:rPr>
      </w:pPr>
      <w:r>
        <w:rPr>
          <w:sz w:val="28"/>
          <w:szCs w:val="28"/>
        </w:rPr>
        <w:t xml:space="preserve">Το κείμενο </w:t>
      </w:r>
      <w:r w:rsidR="00D9676A">
        <w:rPr>
          <w:sz w:val="28"/>
          <w:szCs w:val="28"/>
        </w:rPr>
        <w:t>λοιπόν</w:t>
      </w:r>
      <w:r>
        <w:rPr>
          <w:sz w:val="28"/>
          <w:szCs w:val="28"/>
        </w:rPr>
        <w:t xml:space="preserve"> αυτό </w:t>
      </w:r>
      <w:r w:rsidR="00D9676A">
        <w:rPr>
          <w:sz w:val="28"/>
          <w:szCs w:val="28"/>
        </w:rPr>
        <w:t>αναδεικνύει</w:t>
      </w:r>
      <w:r>
        <w:rPr>
          <w:sz w:val="28"/>
          <w:szCs w:val="28"/>
        </w:rPr>
        <w:t xml:space="preserve"> </w:t>
      </w:r>
      <w:r w:rsidR="00523586">
        <w:rPr>
          <w:sz w:val="28"/>
          <w:szCs w:val="28"/>
        </w:rPr>
        <w:t xml:space="preserve">την </w:t>
      </w:r>
      <w:r w:rsidR="00D9676A">
        <w:rPr>
          <w:sz w:val="28"/>
          <w:szCs w:val="28"/>
        </w:rPr>
        <w:t>άνιση</w:t>
      </w:r>
      <w:r w:rsidR="00523586">
        <w:rPr>
          <w:sz w:val="28"/>
          <w:szCs w:val="28"/>
        </w:rPr>
        <w:t xml:space="preserve"> </w:t>
      </w:r>
      <w:r w:rsidR="00D9676A">
        <w:rPr>
          <w:sz w:val="28"/>
          <w:szCs w:val="28"/>
        </w:rPr>
        <w:t>μεταχείριση</w:t>
      </w:r>
      <w:r w:rsidR="00523586">
        <w:rPr>
          <w:sz w:val="28"/>
          <w:szCs w:val="28"/>
        </w:rPr>
        <w:t xml:space="preserve"> της </w:t>
      </w:r>
      <w:r w:rsidR="00D9676A">
        <w:rPr>
          <w:sz w:val="28"/>
          <w:szCs w:val="28"/>
        </w:rPr>
        <w:t>γυναίκας</w:t>
      </w:r>
      <w:r w:rsidR="00523586">
        <w:rPr>
          <w:sz w:val="28"/>
          <w:szCs w:val="28"/>
        </w:rPr>
        <w:t xml:space="preserve"> και την έντονη </w:t>
      </w:r>
      <w:r w:rsidR="00D9676A">
        <w:rPr>
          <w:sz w:val="28"/>
          <w:szCs w:val="28"/>
        </w:rPr>
        <w:t>εξουσία</w:t>
      </w:r>
      <w:r w:rsidR="00523586">
        <w:rPr>
          <w:sz w:val="28"/>
          <w:szCs w:val="28"/>
        </w:rPr>
        <w:t xml:space="preserve"> που ασκούσε η </w:t>
      </w:r>
      <w:r w:rsidR="00D9676A">
        <w:rPr>
          <w:sz w:val="28"/>
          <w:szCs w:val="28"/>
        </w:rPr>
        <w:t>Εκκλησία σε βά</w:t>
      </w:r>
      <w:r w:rsidR="00523586">
        <w:rPr>
          <w:sz w:val="28"/>
          <w:szCs w:val="28"/>
        </w:rPr>
        <w:t xml:space="preserve">ρος της, </w:t>
      </w:r>
      <w:r w:rsidR="00D9676A">
        <w:rPr>
          <w:sz w:val="28"/>
          <w:szCs w:val="28"/>
        </w:rPr>
        <w:t>αφού τις</w:t>
      </w:r>
      <w:r w:rsidR="00523586">
        <w:rPr>
          <w:sz w:val="28"/>
          <w:szCs w:val="28"/>
        </w:rPr>
        <w:t xml:space="preserve"> θεωρούσε κατώτερα όντα, με ανήθικο χαρακτήρα. Η Ιερά Εξέταση εξυπηρετούσε με ιδιαίτερο ζήλο αυτά ακριβώς τα </w:t>
      </w:r>
      <w:r w:rsidR="00D9676A">
        <w:rPr>
          <w:sz w:val="28"/>
          <w:szCs w:val="28"/>
        </w:rPr>
        <w:t>συμφέροντα</w:t>
      </w:r>
      <w:r w:rsidR="00523586">
        <w:rPr>
          <w:sz w:val="28"/>
          <w:szCs w:val="28"/>
        </w:rPr>
        <w:t xml:space="preserve"> και </w:t>
      </w:r>
      <w:r w:rsidR="00D9676A">
        <w:rPr>
          <w:sz w:val="28"/>
          <w:szCs w:val="28"/>
        </w:rPr>
        <w:t>αντιλήψεις</w:t>
      </w:r>
      <w:r w:rsidR="00523586">
        <w:rPr>
          <w:sz w:val="28"/>
          <w:szCs w:val="28"/>
        </w:rPr>
        <w:t xml:space="preserve"> της Εκκλησίας.</w:t>
      </w:r>
    </w:p>
    <w:p w:rsidR="00652982" w:rsidRDefault="00652982" w:rsidP="000118B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52982" w:rsidRDefault="0052362F" w:rsidP="000118B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9676A">
        <w:rPr>
          <w:sz w:val="28"/>
          <w:szCs w:val="28"/>
        </w:rPr>
        <w:t xml:space="preserve">                 </w:t>
      </w:r>
      <w:r w:rsidR="00652982">
        <w:rPr>
          <w:sz w:val="28"/>
          <w:szCs w:val="28"/>
        </w:rPr>
        <w:t>Δημήτρης Κουρεντζής</w:t>
      </w:r>
      <w:r w:rsidR="00D9676A">
        <w:rPr>
          <w:sz w:val="28"/>
          <w:szCs w:val="28"/>
        </w:rPr>
        <w:t xml:space="preserve"> Β1</w:t>
      </w:r>
    </w:p>
    <w:p w:rsidR="000118BD" w:rsidRDefault="00652982" w:rsidP="000118BD">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D9676A">
        <w:rPr>
          <w:sz w:val="28"/>
          <w:szCs w:val="28"/>
        </w:rPr>
        <w:t xml:space="preserve">  </w:t>
      </w:r>
      <w:r>
        <w:rPr>
          <w:sz w:val="28"/>
          <w:szCs w:val="28"/>
        </w:rPr>
        <w:t>Υπεύθυνος καθηγητής</w:t>
      </w:r>
      <w:r w:rsidR="00DB2430">
        <w:rPr>
          <w:sz w:val="28"/>
          <w:szCs w:val="28"/>
        </w:rPr>
        <w:t xml:space="preserve"> </w:t>
      </w:r>
      <w:r w:rsidRPr="0052362F">
        <w:rPr>
          <w:sz w:val="28"/>
          <w:szCs w:val="28"/>
        </w:rPr>
        <w:t>:</w:t>
      </w:r>
      <w:r w:rsidR="009A517E">
        <w:rPr>
          <w:sz w:val="28"/>
          <w:szCs w:val="28"/>
        </w:rPr>
        <w:t xml:space="preserve"> Γ.</w:t>
      </w:r>
      <w:r w:rsidR="00D9676A">
        <w:rPr>
          <w:sz w:val="28"/>
          <w:szCs w:val="28"/>
        </w:rPr>
        <w:t xml:space="preserve"> </w:t>
      </w:r>
      <w:r w:rsidR="009A517E">
        <w:rPr>
          <w:sz w:val="28"/>
          <w:szCs w:val="28"/>
        </w:rPr>
        <w:t>Καπετανά</w:t>
      </w:r>
      <w:r>
        <w:rPr>
          <w:sz w:val="28"/>
          <w:szCs w:val="28"/>
        </w:rPr>
        <w:t>κης</w:t>
      </w:r>
    </w:p>
    <w:p w:rsidR="00652982" w:rsidRDefault="00652982" w:rsidP="000118BD">
      <w:pPr>
        <w:rPr>
          <w:sz w:val="28"/>
          <w:szCs w:val="28"/>
        </w:rPr>
      </w:pPr>
    </w:p>
    <w:p w:rsidR="00DB5C82" w:rsidRPr="00F557EA" w:rsidRDefault="00F557EA" w:rsidP="000118BD">
      <w:pPr>
        <w:rPr>
          <w:b/>
          <w:sz w:val="28"/>
          <w:szCs w:val="28"/>
          <w:u w:val="single"/>
          <w:lang w:val="en-GB"/>
        </w:rPr>
      </w:pPr>
      <w:r w:rsidRPr="00F557EA">
        <w:rPr>
          <w:b/>
          <w:sz w:val="28"/>
          <w:szCs w:val="28"/>
          <w:u w:val="single"/>
        </w:rPr>
        <w:t xml:space="preserve">Πηγές </w:t>
      </w:r>
      <w:r w:rsidRPr="00F557EA">
        <w:rPr>
          <w:b/>
          <w:sz w:val="28"/>
          <w:szCs w:val="28"/>
          <w:u w:val="single"/>
          <w:lang w:val="en-GB"/>
        </w:rPr>
        <w:t>:</w:t>
      </w:r>
    </w:p>
    <w:p w:rsidR="00F557EA" w:rsidRPr="00F557EA" w:rsidRDefault="00F557EA" w:rsidP="00F557EA">
      <w:pPr>
        <w:pStyle w:val="a5"/>
        <w:numPr>
          <w:ilvl w:val="0"/>
          <w:numId w:val="1"/>
        </w:numPr>
        <w:rPr>
          <w:sz w:val="28"/>
          <w:szCs w:val="28"/>
          <w:lang w:val="en-GB"/>
        </w:rPr>
      </w:pPr>
      <w:r>
        <w:rPr>
          <w:rFonts w:ascii="Arial" w:hAnsi="Arial" w:cs="Arial"/>
          <w:color w:val="006621"/>
          <w:sz w:val="21"/>
          <w:szCs w:val="21"/>
          <w:shd w:val="clear" w:color="auto" w:fill="FFFFFF"/>
        </w:rPr>
        <w:t>maria</w:t>
      </w:r>
      <w:bookmarkStart w:id="0" w:name="_GoBack"/>
      <w:bookmarkEnd w:id="0"/>
      <w:r>
        <w:rPr>
          <w:rFonts w:ascii="Arial" w:hAnsi="Arial" w:cs="Arial"/>
          <w:color w:val="006621"/>
          <w:sz w:val="21"/>
          <w:szCs w:val="21"/>
          <w:shd w:val="clear" w:color="auto" w:fill="FFFFFF"/>
        </w:rPr>
        <w:t>kosioni.blogspot.com/2012/12/1_28.html</w:t>
      </w:r>
    </w:p>
    <w:p w:rsidR="00F557EA" w:rsidRPr="00F557EA" w:rsidRDefault="00F557EA" w:rsidP="00F557EA">
      <w:pPr>
        <w:pStyle w:val="a5"/>
        <w:numPr>
          <w:ilvl w:val="0"/>
          <w:numId w:val="1"/>
        </w:numPr>
        <w:rPr>
          <w:sz w:val="28"/>
          <w:szCs w:val="28"/>
          <w:lang w:val="en-GB"/>
        </w:rPr>
      </w:pPr>
      <w:hyperlink r:id="rId5" w:history="1">
        <w:r w:rsidRPr="00F37328">
          <w:rPr>
            <w:rStyle w:val="-"/>
            <w:rFonts w:ascii="Arial" w:hAnsi="Arial" w:cs="Arial"/>
            <w:sz w:val="21"/>
            <w:szCs w:val="21"/>
            <w:shd w:val="clear" w:color="auto" w:fill="FFFFFF"/>
            <w:lang w:val="en-GB"/>
          </w:rPr>
          <w:t>https://el.wikipedia.org/wiki/</w:t>
        </w:r>
        <w:r w:rsidRPr="00F37328">
          <w:rPr>
            <w:rStyle w:val="-"/>
            <w:rFonts w:ascii="Arial" w:hAnsi="Arial" w:cs="Arial"/>
            <w:sz w:val="21"/>
            <w:szCs w:val="21"/>
            <w:shd w:val="clear" w:color="auto" w:fill="FFFFFF"/>
          </w:rPr>
          <w:t>Ιερά</w:t>
        </w:r>
        <w:r w:rsidRPr="00F37328">
          <w:rPr>
            <w:rStyle w:val="-"/>
            <w:rFonts w:ascii="Arial" w:hAnsi="Arial" w:cs="Arial"/>
            <w:sz w:val="21"/>
            <w:szCs w:val="21"/>
            <w:shd w:val="clear" w:color="auto" w:fill="FFFFFF"/>
            <w:lang w:val="en-GB"/>
          </w:rPr>
          <w:t>_</w:t>
        </w:r>
        <w:r w:rsidRPr="00F37328">
          <w:rPr>
            <w:rStyle w:val="-"/>
            <w:rFonts w:ascii="Arial" w:hAnsi="Arial" w:cs="Arial"/>
            <w:sz w:val="21"/>
            <w:szCs w:val="21"/>
            <w:shd w:val="clear" w:color="auto" w:fill="FFFFFF"/>
          </w:rPr>
          <w:t>Εξέταση</w:t>
        </w:r>
      </w:hyperlink>
    </w:p>
    <w:p w:rsidR="00F557EA" w:rsidRPr="00F557EA" w:rsidRDefault="00F557EA" w:rsidP="00F557EA">
      <w:pPr>
        <w:pStyle w:val="a5"/>
        <w:numPr>
          <w:ilvl w:val="0"/>
          <w:numId w:val="1"/>
        </w:numPr>
        <w:rPr>
          <w:sz w:val="28"/>
          <w:szCs w:val="28"/>
          <w:lang w:val="en-GB"/>
        </w:rPr>
      </w:pPr>
      <w:hyperlink r:id="rId6" w:history="1">
        <w:r w:rsidRPr="00F37328">
          <w:rPr>
            <w:rStyle w:val="-"/>
            <w:rFonts w:ascii="Arial" w:hAnsi="Arial" w:cs="Arial"/>
            <w:sz w:val="21"/>
            <w:szCs w:val="21"/>
            <w:shd w:val="clear" w:color="auto" w:fill="FFFFFF"/>
            <w:lang w:val="en-GB"/>
          </w:rPr>
          <w:t>www.mixanitouxronou.gr/to-louri-to-rafi-i-kounia-tou-iouda-ta-vasanistiria-tis-ieras-e</w:t>
        </w:r>
      </w:hyperlink>
      <w:r w:rsidRPr="00F557EA">
        <w:rPr>
          <w:rFonts w:ascii="Arial" w:hAnsi="Arial" w:cs="Arial"/>
          <w:color w:val="006621"/>
          <w:sz w:val="21"/>
          <w:szCs w:val="21"/>
          <w:shd w:val="clear" w:color="auto" w:fill="FFFFFF"/>
          <w:lang w:val="en-GB"/>
        </w:rPr>
        <w:t>...</w:t>
      </w:r>
    </w:p>
    <w:p w:rsidR="00F557EA" w:rsidRPr="00F557EA" w:rsidRDefault="00F557EA" w:rsidP="00F557EA">
      <w:pPr>
        <w:pStyle w:val="a5"/>
        <w:numPr>
          <w:ilvl w:val="0"/>
          <w:numId w:val="1"/>
        </w:numPr>
        <w:shd w:val="clear" w:color="auto" w:fill="FFFFFF"/>
        <w:spacing w:after="0" w:line="240" w:lineRule="atLeast"/>
        <w:rPr>
          <w:rFonts w:ascii="Arial" w:eastAsia="Times New Roman" w:hAnsi="Arial" w:cs="Arial"/>
          <w:color w:val="808080"/>
          <w:sz w:val="24"/>
          <w:szCs w:val="24"/>
          <w:lang w:val="en-GB" w:eastAsia="el-GR"/>
        </w:rPr>
      </w:pPr>
      <w:r w:rsidRPr="00F557EA">
        <w:rPr>
          <w:rFonts w:ascii="Arial" w:eastAsia="Times New Roman" w:hAnsi="Arial" w:cs="Arial"/>
          <w:color w:val="006621"/>
          <w:sz w:val="21"/>
          <w:szCs w:val="21"/>
          <w:lang w:val="en-GB" w:eastAsia="el-GR"/>
        </w:rPr>
        <w:t>https://rogerios.wordpress.com/2010/03/12/</w:t>
      </w:r>
      <w:r w:rsidRPr="00F557EA">
        <w:rPr>
          <w:rFonts w:ascii="Arial" w:eastAsia="Times New Roman" w:hAnsi="Arial" w:cs="Arial"/>
          <w:color w:val="006621"/>
          <w:sz w:val="21"/>
          <w:szCs w:val="21"/>
          <w:lang w:eastAsia="el-GR"/>
        </w:rPr>
        <w:t>η</w:t>
      </w:r>
      <w:r w:rsidRPr="00F557EA">
        <w:rPr>
          <w:rFonts w:ascii="Arial" w:eastAsia="Times New Roman" w:hAnsi="Arial" w:cs="Arial"/>
          <w:color w:val="006621"/>
          <w:sz w:val="21"/>
          <w:szCs w:val="21"/>
          <w:lang w:val="en-GB" w:eastAsia="el-GR"/>
        </w:rPr>
        <w:t>-</w:t>
      </w:r>
      <w:r w:rsidRPr="00F557EA">
        <w:rPr>
          <w:rFonts w:ascii="Arial" w:eastAsia="Times New Roman" w:hAnsi="Arial" w:cs="Arial"/>
          <w:color w:val="006621"/>
          <w:sz w:val="21"/>
          <w:szCs w:val="21"/>
          <w:lang w:eastAsia="el-GR"/>
        </w:rPr>
        <w:t>γυναίκα</w:t>
      </w:r>
      <w:r w:rsidRPr="00F557EA">
        <w:rPr>
          <w:rFonts w:ascii="Arial" w:eastAsia="Times New Roman" w:hAnsi="Arial" w:cs="Arial"/>
          <w:color w:val="006621"/>
          <w:sz w:val="21"/>
          <w:szCs w:val="21"/>
          <w:lang w:val="en-GB" w:eastAsia="el-GR"/>
        </w:rPr>
        <w:t>-</w:t>
      </w:r>
      <w:r w:rsidRPr="00F557EA">
        <w:rPr>
          <w:rFonts w:ascii="Arial" w:eastAsia="Times New Roman" w:hAnsi="Arial" w:cs="Arial"/>
          <w:color w:val="006621"/>
          <w:sz w:val="21"/>
          <w:szCs w:val="21"/>
          <w:lang w:eastAsia="el-GR"/>
        </w:rPr>
        <w:t>στον</w:t>
      </w:r>
      <w:r w:rsidRPr="00F557EA">
        <w:rPr>
          <w:rFonts w:ascii="Arial" w:eastAsia="Times New Roman" w:hAnsi="Arial" w:cs="Arial"/>
          <w:color w:val="006621"/>
          <w:sz w:val="21"/>
          <w:szCs w:val="21"/>
          <w:lang w:val="en-GB" w:eastAsia="el-GR"/>
        </w:rPr>
        <w:t>-</w:t>
      </w:r>
      <w:r w:rsidRPr="00F557EA">
        <w:rPr>
          <w:rFonts w:ascii="Arial" w:eastAsia="Times New Roman" w:hAnsi="Arial" w:cs="Arial"/>
          <w:color w:val="006621"/>
          <w:sz w:val="21"/>
          <w:szCs w:val="21"/>
          <w:lang w:eastAsia="el-GR"/>
        </w:rPr>
        <w:t>μεσαίωνα</w:t>
      </w:r>
      <w:r w:rsidRPr="00F557EA">
        <w:rPr>
          <w:rFonts w:ascii="Arial" w:eastAsia="Times New Roman" w:hAnsi="Arial" w:cs="Arial"/>
          <w:color w:val="006621"/>
          <w:sz w:val="21"/>
          <w:szCs w:val="21"/>
          <w:lang w:val="en-GB" w:eastAsia="el-GR"/>
        </w:rPr>
        <w:t>/</w:t>
      </w:r>
    </w:p>
    <w:p w:rsidR="00F557EA" w:rsidRPr="00F557EA" w:rsidRDefault="00F557EA" w:rsidP="00F557EA">
      <w:pPr>
        <w:shd w:val="clear" w:color="auto" w:fill="FFFFFF"/>
        <w:spacing w:after="0" w:line="240" w:lineRule="atLeast"/>
        <w:ind w:left="45"/>
        <w:textAlignment w:val="center"/>
        <w:rPr>
          <w:rFonts w:ascii="Arial" w:eastAsia="Times New Roman" w:hAnsi="Arial" w:cs="Arial"/>
          <w:color w:val="808080"/>
          <w:sz w:val="20"/>
          <w:szCs w:val="20"/>
          <w:lang w:val="en-GB" w:eastAsia="el-GR"/>
        </w:rPr>
      </w:pPr>
    </w:p>
    <w:p w:rsidR="00F557EA" w:rsidRPr="00F557EA" w:rsidRDefault="00F557EA" w:rsidP="00F557EA">
      <w:pPr>
        <w:pStyle w:val="a5"/>
        <w:rPr>
          <w:sz w:val="28"/>
          <w:szCs w:val="28"/>
          <w:lang w:val="en-GB"/>
        </w:rPr>
      </w:pPr>
      <w:r w:rsidRPr="00F557EA">
        <w:rPr>
          <w:rFonts w:ascii="Arial" w:eastAsia="Times New Roman" w:hAnsi="Arial" w:cs="Arial"/>
          <w:color w:val="545454"/>
          <w:sz w:val="24"/>
          <w:szCs w:val="24"/>
          <w:shd w:val="clear" w:color="auto" w:fill="FFFFFF"/>
          <w:lang w:val="en-GB" w:eastAsia="el-GR"/>
        </w:rPr>
        <w:br/>
      </w:r>
    </w:p>
    <w:sectPr w:rsidR="00F557EA" w:rsidRPr="00F557EA" w:rsidSect="00B07C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E565C"/>
    <w:multiLevelType w:val="hybridMultilevel"/>
    <w:tmpl w:val="AE7C54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B44288"/>
    <w:multiLevelType w:val="multilevel"/>
    <w:tmpl w:val="4EC8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BD"/>
    <w:rsid w:val="000118BD"/>
    <w:rsid w:val="0011163A"/>
    <w:rsid w:val="00212223"/>
    <w:rsid w:val="00214953"/>
    <w:rsid w:val="00222D3A"/>
    <w:rsid w:val="00392824"/>
    <w:rsid w:val="003B2685"/>
    <w:rsid w:val="00523586"/>
    <w:rsid w:val="0052362F"/>
    <w:rsid w:val="00652982"/>
    <w:rsid w:val="00776212"/>
    <w:rsid w:val="0083715C"/>
    <w:rsid w:val="009A517E"/>
    <w:rsid w:val="009B5EF4"/>
    <w:rsid w:val="00B07C1E"/>
    <w:rsid w:val="00D9676A"/>
    <w:rsid w:val="00DB2430"/>
    <w:rsid w:val="00DB5C82"/>
    <w:rsid w:val="00F557EA"/>
    <w:rsid w:val="00FE7C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0E075-FC92-451B-B617-3207C19E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118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118BD"/>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0118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0118BD"/>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212223"/>
  </w:style>
  <w:style w:type="character" w:styleId="-">
    <w:name w:val="Hyperlink"/>
    <w:basedOn w:val="a0"/>
    <w:uiPriority w:val="99"/>
    <w:unhideWhenUsed/>
    <w:rsid w:val="00212223"/>
    <w:rPr>
      <w:color w:val="0000FF"/>
      <w:u w:val="single"/>
    </w:rPr>
  </w:style>
  <w:style w:type="paragraph" w:styleId="a5">
    <w:name w:val="List Paragraph"/>
    <w:basedOn w:val="a"/>
    <w:uiPriority w:val="34"/>
    <w:qFormat/>
    <w:rsid w:val="00F557EA"/>
    <w:pPr>
      <w:ind w:left="720"/>
      <w:contextualSpacing/>
    </w:pPr>
  </w:style>
  <w:style w:type="character" w:styleId="HTML">
    <w:name w:val="HTML Cite"/>
    <w:basedOn w:val="a0"/>
    <w:uiPriority w:val="99"/>
    <w:semiHidden/>
    <w:unhideWhenUsed/>
    <w:rsid w:val="00F55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8270">
      <w:bodyDiv w:val="1"/>
      <w:marLeft w:val="0"/>
      <w:marRight w:val="0"/>
      <w:marTop w:val="0"/>
      <w:marBottom w:val="0"/>
      <w:divBdr>
        <w:top w:val="none" w:sz="0" w:space="0" w:color="auto"/>
        <w:left w:val="none" w:sz="0" w:space="0" w:color="auto"/>
        <w:bottom w:val="none" w:sz="0" w:space="0" w:color="auto"/>
        <w:right w:val="none" w:sz="0" w:space="0" w:color="auto"/>
      </w:divBdr>
      <w:divsChild>
        <w:div w:id="1418134131">
          <w:marLeft w:val="45"/>
          <w:marRight w:val="45"/>
          <w:marTop w:val="15"/>
          <w:marBottom w:val="0"/>
          <w:divBdr>
            <w:top w:val="none" w:sz="0" w:space="0" w:color="auto"/>
            <w:left w:val="none" w:sz="0" w:space="0" w:color="auto"/>
            <w:bottom w:val="none" w:sz="0" w:space="0" w:color="auto"/>
            <w:right w:val="none" w:sz="0" w:space="0" w:color="auto"/>
          </w:divBdr>
          <w:divsChild>
            <w:div w:id="6838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xanitouxronou.gr/to-louri-to-rafi-i-kounia-tou-iouda-ta-vasanistiria-tis-ieras-e" TargetMode="External"/><Relationship Id="rId5" Type="http://schemas.openxmlformats.org/officeDocument/2006/relationships/hyperlink" Target="https://el.wikipedia.org/wiki/&#921;&#949;&#961;&#940;_&#917;&#958;&#941;&#964;&#945;&#963;&#95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472</Words>
  <Characters>2554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ΚΥΡΙΑΚΟΣ ΚΟΥΡΕΝΤΖΗΣ</dc:creator>
  <cp:lastModifiedBy>DKK ΟΕ</cp:lastModifiedBy>
  <cp:revision>6</cp:revision>
  <dcterms:created xsi:type="dcterms:W3CDTF">2017-03-29T15:12:00Z</dcterms:created>
  <dcterms:modified xsi:type="dcterms:W3CDTF">2017-03-29T17:44:00Z</dcterms:modified>
</cp:coreProperties>
</file>