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750D" w:rsidRPr="000B0991" w:rsidRDefault="00B21831" w:rsidP="00B21831">
      <w:pPr>
        <w:jc w:val="center"/>
        <w:rPr>
          <w:rFonts w:ascii="Times New Roman" w:hAnsi="Times New Roman" w:cs="Times New Roman"/>
          <w:b/>
          <w:sz w:val="36"/>
          <w:szCs w:val="36"/>
        </w:rPr>
      </w:pPr>
      <w:r w:rsidRPr="00B21831">
        <w:rPr>
          <w:rFonts w:ascii="Times New Roman" w:hAnsi="Times New Roman" w:cs="Times New Roman"/>
          <w:b/>
          <w:sz w:val="36"/>
          <w:szCs w:val="36"/>
        </w:rPr>
        <w:t>ΑΞΙΟΘΕΑΤΑ ΤΗΣ ΠΟΛΗΣ ΜΑΣ</w:t>
      </w:r>
    </w:p>
    <w:p w:rsidR="00B21831" w:rsidRPr="000B0991" w:rsidRDefault="00B21831" w:rsidP="00B21831">
      <w:pPr>
        <w:jc w:val="center"/>
        <w:rPr>
          <w:rFonts w:ascii="Times New Roman" w:hAnsi="Times New Roman" w:cs="Times New Roman"/>
          <w:b/>
          <w:sz w:val="36"/>
          <w:szCs w:val="36"/>
        </w:rPr>
      </w:pPr>
    </w:p>
    <w:p w:rsidR="00B21831" w:rsidRPr="00B21831" w:rsidRDefault="000B0991" w:rsidP="00B21831">
      <w:pPr>
        <w:jc w:val="center"/>
        <w:rPr>
          <w:rFonts w:ascii="Times New Roman" w:hAnsi="Times New Roman" w:cs="Times New Roman"/>
          <w:b/>
          <w:sz w:val="36"/>
          <w:szCs w:val="36"/>
        </w:rPr>
      </w:pPr>
      <w:r>
        <w:rPr>
          <w:rFonts w:ascii="Times New Roman" w:hAnsi="Times New Roman" w:cs="Times New Roman"/>
          <w:b/>
          <w:sz w:val="36"/>
          <w:szCs w:val="36"/>
        </w:rPr>
        <w:t>Υπε</w:t>
      </w:r>
      <w:r w:rsidR="00B21831" w:rsidRPr="00B21831">
        <w:rPr>
          <w:rFonts w:ascii="Times New Roman" w:hAnsi="Times New Roman" w:cs="Times New Roman"/>
          <w:b/>
          <w:sz w:val="36"/>
          <w:szCs w:val="36"/>
        </w:rPr>
        <w:t>ύθυνος καθηγητής :</w:t>
      </w:r>
      <w:proofErr w:type="spellStart"/>
      <w:r w:rsidR="00B21831" w:rsidRPr="00B21831">
        <w:rPr>
          <w:rFonts w:ascii="Times New Roman" w:hAnsi="Times New Roman" w:cs="Times New Roman"/>
          <w:b/>
          <w:sz w:val="36"/>
          <w:szCs w:val="36"/>
        </w:rPr>
        <w:t>Παράσχης</w:t>
      </w:r>
      <w:proofErr w:type="spellEnd"/>
      <w:r w:rsidR="00B21831" w:rsidRPr="00B21831">
        <w:rPr>
          <w:rFonts w:ascii="Times New Roman" w:hAnsi="Times New Roman" w:cs="Times New Roman"/>
          <w:b/>
          <w:sz w:val="36"/>
          <w:szCs w:val="36"/>
        </w:rPr>
        <w:t xml:space="preserve"> </w:t>
      </w:r>
      <w:r>
        <w:rPr>
          <w:rFonts w:ascii="Times New Roman" w:hAnsi="Times New Roman" w:cs="Times New Roman"/>
          <w:b/>
          <w:sz w:val="36"/>
          <w:szCs w:val="36"/>
        </w:rPr>
        <w:t>Γεώργιος</w:t>
      </w:r>
    </w:p>
    <w:p w:rsidR="00B21831" w:rsidRPr="000B0991" w:rsidRDefault="00B21831" w:rsidP="00B21831">
      <w:pPr>
        <w:rPr>
          <w:rFonts w:ascii="Times New Roman" w:hAnsi="Times New Roman" w:cs="Times New Roman"/>
          <w:b/>
          <w:sz w:val="36"/>
          <w:szCs w:val="36"/>
        </w:rPr>
      </w:pPr>
    </w:p>
    <w:p w:rsidR="00B21831" w:rsidRPr="000B0991" w:rsidRDefault="00B21831" w:rsidP="00B21831">
      <w:pPr>
        <w:rPr>
          <w:rFonts w:ascii="Times New Roman" w:hAnsi="Times New Roman" w:cs="Times New Roman"/>
          <w:b/>
          <w:bCs/>
          <w:sz w:val="36"/>
          <w:szCs w:val="36"/>
        </w:rPr>
      </w:pPr>
      <w:r w:rsidRPr="00B21831">
        <w:rPr>
          <w:rFonts w:ascii="Times New Roman" w:hAnsi="Times New Roman" w:cs="Times New Roman"/>
          <w:b/>
          <w:bCs/>
          <w:sz w:val="36"/>
          <w:szCs w:val="36"/>
        </w:rPr>
        <w:t>ΔΗΜΟΤΙΚΟ ΛΑΟΓΡΑΦΙΚΟ ΜΟΥΣΕΙΟ Λ &amp; Ν ΣΑΚΕΛΛΑΡΙΟΥ</w:t>
      </w:r>
    </w:p>
    <w:p w:rsidR="00B21831" w:rsidRPr="000B0991" w:rsidRDefault="00B21831" w:rsidP="00B21831">
      <w:pPr>
        <w:rPr>
          <w:rFonts w:ascii="Times New Roman" w:hAnsi="Times New Roman" w:cs="Times New Roman"/>
          <w:b/>
          <w:bCs/>
          <w:sz w:val="36"/>
          <w:szCs w:val="36"/>
        </w:rPr>
      </w:pPr>
    </w:p>
    <w:p w:rsidR="00B21831" w:rsidRPr="000B0991" w:rsidRDefault="00B21831" w:rsidP="00B21831">
      <w:pPr>
        <w:rPr>
          <w:rFonts w:ascii="Times New Roman" w:hAnsi="Times New Roman" w:cs="Times New Roman"/>
          <w:bCs/>
          <w:sz w:val="36"/>
          <w:szCs w:val="36"/>
        </w:rPr>
      </w:pP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rPr>
        <w:t xml:space="preserve">Ιδρύθηκε το 1980 και είναι δωρεά των Λάμπρου &amp; Ναυσικάς Σακελλαρίου. Εκεί βρίσκονται και εκτίθενται βιβλία λαογραφικού περιεχομένου, καραγκούνικα </w:t>
      </w:r>
      <w:r w:rsidRPr="000B0991">
        <w:rPr>
          <w:rFonts w:ascii="Times New Roman" w:hAnsi="Times New Roman" w:cs="Times New Roman"/>
          <w:bCs/>
          <w:sz w:val="36"/>
          <w:szCs w:val="36"/>
        </w:rPr>
        <w:t xml:space="preserve">κοσμήματα, στολές, λαογραφικά αντικείμενα, εξαρτήματα παραδοσιακών στολών, καθώς και πολλά προσωπικά είδη του Νικολάου Πλαστήρα. Από το 2003, μέσα από μια σειρά πρωτοβουλιών και αφού ανακαινίστηκε, σιγά </w:t>
      </w:r>
      <w:proofErr w:type="spellStart"/>
      <w:r w:rsidRPr="000B0991">
        <w:rPr>
          <w:rFonts w:ascii="Times New Roman" w:hAnsi="Times New Roman" w:cs="Times New Roman"/>
          <w:bCs/>
          <w:sz w:val="36"/>
          <w:szCs w:val="36"/>
        </w:rPr>
        <w:t>σιγά</w:t>
      </w:r>
      <w:proofErr w:type="spellEnd"/>
      <w:r w:rsidRPr="000B0991">
        <w:rPr>
          <w:rFonts w:ascii="Times New Roman" w:hAnsi="Times New Roman" w:cs="Times New Roman"/>
          <w:bCs/>
          <w:sz w:val="36"/>
          <w:szCs w:val="36"/>
        </w:rPr>
        <w:t xml:space="preserve"> πήρε τη σημερινή μορφή του, απέκτησε βιβλιοθήκη </w:t>
      </w:r>
      <w:r w:rsidRPr="000B0991">
        <w:rPr>
          <w:rFonts w:ascii="Times New Roman" w:hAnsi="Times New Roman" w:cs="Times New Roman"/>
          <w:bCs/>
          <w:sz w:val="36"/>
          <w:szCs w:val="36"/>
        </w:rPr>
        <w:t xml:space="preserve">- αναγνωστήριο όπου μπορεί κάποιος να αναζητήσει παλιές εφημερίδες και εκδόσεις που αφορούν την ιστορία της Καρδίτσας.   Το τριώροφο κτήριο, εμβαδού μόλις 300 </w:t>
      </w:r>
      <w:proofErr w:type="spellStart"/>
      <w:r w:rsidRPr="000B0991">
        <w:rPr>
          <w:rFonts w:ascii="Times New Roman" w:hAnsi="Times New Roman" w:cs="Times New Roman"/>
          <w:bCs/>
          <w:sz w:val="36"/>
          <w:szCs w:val="36"/>
        </w:rPr>
        <w:t>τ.μ</w:t>
      </w:r>
      <w:proofErr w:type="spellEnd"/>
      <w:r w:rsidRPr="000B0991">
        <w:rPr>
          <w:rFonts w:ascii="Times New Roman" w:hAnsi="Times New Roman" w:cs="Times New Roman"/>
          <w:bCs/>
          <w:sz w:val="36"/>
          <w:szCs w:val="36"/>
        </w:rPr>
        <w:t>., μετά την πρόσφατη ανακαίνιση και αναδιοργάνωση (2003-2006), διαθέτει αίθουσες για μόνιμες κ</w:t>
      </w:r>
      <w:r w:rsidRPr="000B0991">
        <w:rPr>
          <w:rFonts w:ascii="Times New Roman" w:hAnsi="Times New Roman" w:cs="Times New Roman"/>
          <w:bCs/>
          <w:sz w:val="36"/>
          <w:szCs w:val="36"/>
        </w:rPr>
        <w:t xml:space="preserve">αι περιοδικές εκθέσεις, εργαστήριο συντήρησης, βιβλιοθήκη-αναγνωστήριο και θάλαμο ψηφιακής επεξεργασίας ήχου και εικόνας. Στο ισόγειο εκτός από την </w:t>
      </w:r>
      <w:r w:rsidRPr="000B0991">
        <w:rPr>
          <w:rFonts w:ascii="Times New Roman" w:hAnsi="Times New Roman" w:cs="Times New Roman"/>
          <w:bCs/>
          <w:sz w:val="36"/>
          <w:szCs w:val="36"/>
        </w:rPr>
        <w:lastRenderedPageBreak/>
        <w:t xml:space="preserve">υποδοχή-ενημέρωση των επισκεπτών, το πωλητήριο και τη «μικρή βιβλιοθήκη» (Η/Υ για πρόσβαση στο </w:t>
      </w:r>
      <w:proofErr w:type="spellStart"/>
      <w:r w:rsidRPr="000B0991">
        <w:rPr>
          <w:rFonts w:ascii="Times New Roman" w:hAnsi="Times New Roman" w:cs="Times New Roman"/>
          <w:bCs/>
          <w:sz w:val="36"/>
          <w:szCs w:val="36"/>
        </w:rPr>
        <w:t>ίντερνετ</w:t>
      </w:r>
      <w:proofErr w:type="spellEnd"/>
      <w:r w:rsidRPr="000B0991">
        <w:rPr>
          <w:rFonts w:ascii="Times New Roman" w:hAnsi="Times New Roman" w:cs="Times New Roman"/>
          <w:bCs/>
          <w:sz w:val="36"/>
          <w:szCs w:val="36"/>
        </w:rPr>
        <w:t>, υπο</w:t>
      </w:r>
      <w:r w:rsidRPr="000B0991">
        <w:rPr>
          <w:rFonts w:ascii="Times New Roman" w:hAnsi="Times New Roman" w:cs="Times New Roman"/>
          <w:bCs/>
          <w:sz w:val="36"/>
          <w:szCs w:val="36"/>
        </w:rPr>
        <w:t xml:space="preserve">δομή ανάγνωσης </w:t>
      </w:r>
      <w:proofErr w:type="spellStart"/>
      <w:r w:rsidRPr="000B0991">
        <w:rPr>
          <w:rFonts w:ascii="Times New Roman" w:hAnsi="Times New Roman" w:cs="Times New Roman"/>
          <w:bCs/>
          <w:sz w:val="36"/>
          <w:szCs w:val="36"/>
        </w:rPr>
        <w:t>μικροφωτογραφημένων</w:t>
      </w:r>
      <w:proofErr w:type="spellEnd"/>
      <w:r w:rsidRPr="000B0991">
        <w:rPr>
          <w:rFonts w:ascii="Times New Roman" w:hAnsi="Times New Roman" w:cs="Times New Roman"/>
          <w:bCs/>
          <w:sz w:val="36"/>
          <w:szCs w:val="36"/>
        </w:rPr>
        <w:t xml:space="preserve"> εφημερίδων, τοπικές ιστορικές εκδόσεις) φιλοξενούνται εκδηλώσεις για περιορισμένο κοινό, σεμινάρια και εκπαιδευτικά </w:t>
      </w:r>
      <w:proofErr w:type="spellStart"/>
      <w:r w:rsidRPr="000B0991">
        <w:rPr>
          <w:rFonts w:ascii="Times New Roman" w:hAnsi="Times New Roman" w:cs="Times New Roman"/>
          <w:bCs/>
          <w:sz w:val="36"/>
          <w:szCs w:val="36"/>
        </w:rPr>
        <w:t>προγράμματα.Σύντομα</w:t>
      </w:r>
      <w:proofErr w:type="spellEnd"/>
      <w:r w:rsidRPr="000B0991">
        <w:rPr>
          <w:rFonts w:ascii="Times New Roman" w:hAnsi="Times New Roman" w:cs="Times New Roman"/>
          <w:bCs/>
          <w:sz w:val="36"/>
          <w:szCs w:val="36"/>
        </w:rPr>
        <w:t xml:space="preserve"> προβλέπεται η ενίσχυση του μουσείου με οπτικοακουστικό σύστημα ξενάγησης και εντευκτή</w:t>
      </w:r>
      <w:r w:rsidRPr="000B0991">
        <w:rPr>
          <w:rFonts w:ascii="Times New Roman" w:hAnsi="Times New Roman" w:cs="Times New Roman"/>
          <w:bCs/>
          <w:sz w:val="36"/>
          <w:szCs w:val="36"/>
        </w:rPr>
        <w:t xml:space="preserve">ριο στην ταράτσα. </w:t>
      </w: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rPr>
        <w:t xml:space="preserve">Ο χώρος λόγω του επιτελικού ρόλου του και της θέσης του στο κέντρο της πόλης έχει σχεδιαστεί να λειτουργήσει ως πυρήνας του δικτύου </w:t>
      </w:r>
      <w:proofErr w:type="spellStart"/>
      <w:r w:rsidRPr="000B0991">
        <w:rPr>
          <w:rFonts w:ascii="Times New Roman" w:hAnsi="Times New Roman" w:cs="Times New Roman"/>
          <w:bCs/>
          <w:sz w:val="36"/>
          <w:szCs w:val="36"/>
        </w:rPr>
        <w:t>αναλαμβάνοντας:το</w:t>
      </w:r>
      <w:proofErr w:type="spellEnd"/>
      <w:r w:rsidRPr="000B0991">
        <w:rPr>
          <w:rFonts w:ascii="Times New Roman" w:hAnsi="Times New Roman" w:cs="Times New Roman"/>
          <w:bCs/>
          <w:sz w:val="36"/>
          <w:szCs w:val="36"/>
        </w:rPr>
        <w:t xml:space="preserve"> σχεδιασμό, τη </w:t>
      </w:r>
      <w:proofErr w:type="spellStart"/>
      <w:r w:rsidRPr="000B0991">
        <w:rPr>
          <w:rFonts w:ascii="Times New Roman" w:hAnsi="Times New Roman" w:cs="Times New Roman"/>
          <w:bCs/>
          <w:sz w:val="36"/>
          <w:szCs w:val="36"/>
        </w:rPr>
        <w:t>μουσειολογική</w:t>
      </w:r>
      <w:proofErr w:type="spellEnd"/>
      <w:r w:rsidRPr="000B0991">
        <w:rPr>
          <w:rFonts w:ascii="Times New Roman" w:hAnsi="Times New Roman" w:cs="Times New Roman"/>
          <w:bCs/>
          <w:sz w:val="36"/>
          <w:szCs w:val="36"/>
        </w:rPr>
        <w:t xml:space="preserve"> επιμέλεια και την επιστημονική υποστήριξη των υπόλοιπων κόμ</w:t>
      </w:r>
      <w:r w:rsidRPr="000B0991">
        <w:rPr>
          <w:rFonts w:ascii="Times New Roman" w:hAnsi="Times New Roman" w:cs="Times New Roman"/>
          <w:bCs/>
          <w:sz w:val="36"/>
          <w:szCs w:val="36"/>
        </w:rPr>
        <w:t xml:space="preserve">βων του </w:t>
      </w:r>
      <w:proofErr w:type="spellStart"/>
      <w:r w:rsidRPr="000B0991">
        <w:rPr>
          <w:rFonts w:ascii="Times New Roman" w:hAnsi="Times New Roman" w:cs="Times New Roman"/>
          <w:bCs/>
          <w:sz w:val="36"/>
          <w:szCs w:val="36"/>
        </w:rPr>
        <w:t>δικτύου,την</w:t>
      </w:r>
      <w:proofErr w:type="spellEnd"/>
      <w:r w:rsidRPr="000B0991">
        <w:rPr>
          <w:rFonts w:ascii="Times New Roman" w:hAnsi="Times New Roman" w:cs="Times New Roman"/>
          <w:bCs/>
          <w:sz w:val="36"/>
          <w:szCs w:val="36"/>
        </w:rPr>
        <w:t xml:space="preserve"> ευθύνη χάραξης κοινής στρατηγικής και του συντονισμού δράσης και λειτουργίας τους, </w:t>
      </w:r>
      <w:proofErr w:type="spellStart"/>
      <w:r w:rsidRPr="000B0991">
        <w:rPr>
          <w:rFonts w:ascii="Times New Roman" w:hAnsi="Times New Roman" w:cs="Times New Roman"/>
          <w:bCs/>
          <w:sz w:val="36"/>
          <w:szCs w:val="36"/>
        </w:rPr>
        <w:t>καιτην</w:t>
      </w:r>
      <w:proofErr w:type="spellEnd"/>
      <w:r w:rsidRPr="000B0991">
        <w:rPr>
          <w:rFonts w:ascii="Times New Roman" w:hAnsi="Times New Roman" w:cs="Times New Roman"/>
          <w:bCs/>
          <w:sz w:val="36"/>
          <w:szCs w:val="36"/>
        </w:rPr>
        <w:t xml:space="preserve"> παροχή υπηρεσιών προσανατολισμού και ενημέρωσης των επισκεπτών της πόλης και του νομού.</w:t>
      </w: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u w:val="single"/>
        </w:rPr>
        <w:t>ΣΥΛΛΟΓΕΣ</w:t>
      </w:r>
      <w:r w:rsidRPr="000B0991">
        <w:rPr>
          <w:rFonts w:ascii="Times New Roman" w:hAnsi="Times New Roman" w:cs="Times New Roman"/>
          <w:bCs/>
          <w:sz w:val="36"/>
          <w:szCs w:val="36"/>
        </w:rPr>
        <w:t xml:space="preserve"> </w:t>
      </w: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rPr>
        <w:t>Πρόκειται για την πολυπληθέστερη και αντιπροσωπε</w:t>
      </w:r>
      <w:r w:rsidRPr="000B0991">
        <w:rPr>
          <w:rFonts w:ascii="Times New Roman" w:hAnsi="Times New Roman" w:cs="Times New Roman"/>
          <w:bCs/>
          <w:sz w:val="36"/>
          <w:szCs w:val="36"/>
        </w:rPr>
        <w:t>υτικότερη συλλογή του μουσείου. Περιλαμβάνει αντικείμενα κάθε είδους, όπως ιστορικά κειμήλια, αντικείμενα καθημερινής χρήσης (οικιακά ή προσωπικά), αστικές και παραδοσιακές φορεσιές και εξαρτήματα ένδυσης, νομίσματα, οικιακά σκεύη, έπιπλα, υφαντά, κεντήματ</w:t>
      </w:r>
      <w:r w:rsidRPr="000B0991">
        <w:rPr>
          <w:rFonts w:ascii="Times New Roman" w:hAnsi="Times New Roman" w:cs="Times New Roman"/>
          <w:bCs/>
          <w:sz w:val="36"/>
          <w:szCs w:val="36"/>
        </w:rPr>
        <w:t xml:space="preserve">α, αγροτικά και οικοτεχνικά εργαλεία, </w:t>
      </w:r>
      <w:r w:rsidRPr="000B0991">
        <w:rPr>
          <w:rFonts w:ascii="Times New Roman" w:hAnsi="Times New Roman" w:cs="Times New Roman"/>
          <w:bCs/>
          <w:sz w:val="36"/>
          <w:szCs w:val="36"/>
        </w:rPr>
        <w:lastRenderedPageBreak/>
        <w:t xml:space="preserve">επαγγελματικό και βιομηχανικό εξοπλισμό κ.ά. Σημαντικό κομμάτι της είναι οι φωτογραφίες (περίπου 1.300), οι οποίες φυλάσσονται σε ειδικές αρχειακές θήκες και ντοσιέ και είναι ταξινομημένες θεματικά. </w:t>
      </w: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rPr>
        <w:t>Η παλαιότερη χρονο</w:t>
      </w:r>
      <w:r w:rsidRPr="000B0991">
        <w:rPr>
          <w:rFonts w:ascii="Times New Roman" w:hAnsi="Times New Roman" w:cs="Times New Roman"/>
          <w:bCs/>
          <w:sz w:val="36"/>
          <w:szCs w:val="36"/>
        </w:rPr>
        <w:t xml:space="preserve">λογείται στα 1894 και οι νεότερες στη δεκαετία του ‘70. Καλύπτουν ένα ευρύ φάσμα θεμάτων από τον δημόσιο χώρο (αρχιτεκτονική, κοινωνία, εκπαίδευση, ψυχαγωγία, πολιτική, οικονομία </w:t>
      </w:r>
      <w:proofErr w:type="spellStart"/>
      <w:r w:rsidRPr="000B0991">
        <w:rPr>
          <w:rFonts w:ascii="Times New Roman" w:hAnsi="Times New Roman" w:cs="Times New Roman"/>
          <w:bCs/>
          <w:sz w:val="36"/>
          <w:szCs w:val="36"/>
        </w:rPr>
        <w:t>κά</w:t>
      </w:r>
      <w:proofErr w:type="spellEnd"/>
      <w:r w:rsidRPr="000B0991">
        <w:rPr>
          <w:rFonts w:ascii="Times New Roman" w:hAnsi="Times New Roman" w:cs="Times New Roman"/>
          <w:bCs/>
          <w:sz w:val="36"/>
          <w:szCs w:val="36"/>
        </w:rPr>
        <w:t xml:space="preserve">.) καθώς και την ιδιωτική ζωή των </w:t>
      </w:r>
      <w:proofErr w:type="spellStart"/>
      <w:r w:rsidRPr="000B0991">
        <w:rPr>
          <w:rFonts w:ascii="Times New Roman" w:hAnsi="Times New Roman" w:cs="Times New Roman"/>
          <w:bCs/>
          <w:sz w:val="36"/>
          <w:szCs w:val="36"/>
        </w:rPr>
        <w:t>Καρδιτσιωτών</w:t>
      </w:r>
      <w:proofErr w:type="spellEnd"/>
      <w:r w:rsidRPr="000B0991">
        <w:rPr>
          <w:rFonts w:ascii="Times New Roman" w:hAnsi="Times New Roman" w:cs="Times New Roman"/>
          <w:bCs/>
          <w:sz w:val="36"/>
          <w:szCs w:val="36"/>
        </w:rPr>
        <w:t>). ) Προέρχονται από την πόλη</w:t>
      </w:r>
      <w:r w:rsidRPr="000B0991">
        <w:rPr>
          <w:rFonts w:ascii="Times New Roman" w:hAnsi="Times New Roman" w:cs="Times New Roman"/>
          <w:bCs/>
          <w:sz w:val="36"/>
          <w:szCs w:val="36"/>
        </w:rPr>
        <w:t xml:space="preserve"> της Καρδίτσας και την περιοχή της Καρδίτσας και χρονολογούνται στον 19o και στον 20ο αιώνα. Σημαντικό κομμάτι της είναι η δωρεά 1.600 περίπου αντικειμένων από την Κτηματική Υπηρεσία. Πρόκειται για ένα σπάνιο μουσειακό σύνολο, το οποίο προέρχεται εξ ολοκλή</w:t>
      </w:r>
      <w:r w:rsidRPr="000B0991">
        <w:rPr>
          <w:rFonts w:ascii="Times New Roman" w:hAnsi="Times New Roman" w:cs="Times New Roman"/>
          <w:bCs/>
          <w:sz w:val="36"/>
          <w:szCs w:val="36"/>
        </w:rPr>
        <w:t>ρου από υπό κατεδάφιση οικία του 19ου αι. στη συνοικία του «</w:t>
      </w:r>
      <w:proofErr w:type="spellStart"/>
      <w:r w:rsidRPr="000B0991">
        <w:rPr>
          <w:rFonts w:ascii="Times New Roman" w:hAnsi="Times New Roman" w:cs="Times New Roman"/>
          <w:bCs/>
          <w:sz w:val="36"/>
          <w:szCs w:val="36"/>
        </w:rPr>
        <w:t>Βλαχομαχαλά</w:t>
      </w:r>
      <w:proofErr w:type="spellEnd"/>
      <w:r w:rsidRPr="000B0991">
        <w:rPr>
          <w:rFonts w:ascii="Times New Roman" w:hAnsi="Times New Roman" w:cs="Times New Roman"/>
          <w:bCs/>
          <w:sz w:val="36"/>
          <w:szCs w:val="36"/>
        </w:rPr>
        <w:t>».</w:t>
      </w:r>
    </w:p>
    <w:p w:rsidR="002753C8" w:rsidRPr="000B0991" w:rsidRDefault="00FB1EC6" w:rsidP="00B21831">
      <w:pPr>
        <w:numPr>
          <w:ilvl w:val="0"/>
          <w:numId w:val="1"/>
        </w:numPr>
        <w:rPr>
          <w:rFonts w:ascii="Times New Roman" w:hAnsi="Times New Roman" w:cs="Times New Roman"/>
          <w:bCs/>
          <w:sz w:val="36"/>
          <w:szCs w:val="36"/>
        </w:rPr>
      </w:pPr>
      <w:r w:rsidRPr="000B0991">
        <w:rPr>
          <w:rFonts w:ascii="Times New Roman" w:hAnsi="Times New Roman" w:cs="Times New Roman"/>
          <w:bCs/>
          <w:sz w:val="36"/>
          <w:szCs w:val="36"/>
        </w:rPr>
        <w:t>Συλλογή Ν. Πλαστήρα (Καρδίτσα 1881- Αθήνα 1953): υπήρξε από τις πρώτες που ενσωματώθηκαν εκθεσιακά στο νέο μουσείο. Παραχωρήθηκε στο Δήμο Καρδίτσας το 1971 από την αδερφή του, κ. Αγγ</w:t>
      </w:r>
      <w:r w:rsidRPr="000B0991">
        <w:rPr>
          <w:rFonts w:ascii="Times New Roman" w:hAnsi="Times New Roman" w:cs="Times New Roman"/>
          <w:bCs/>
          <w:sz w:val="36"/>
          <w:szCs w:val="36"/>
        </w:rPr>
        <w:t xml:space="preserve">ελική </w:t>
      </w:r>
      <w:proofErr w:type="spellStart"/>
      <w:r w:rsidRPr="000B0991">
        <w:rPr>
          <w:rFonts w:ascii="Times New Roman" w:hAnsi="Times New Roman" w:cs="Times New Roman"/>
          <w:bCs/>
          <w:sz w:val="36"/>
          <w:szCs w:val="36"/>
        </w:rPr>
        <w:t>Μπουμπάρα</w:t>
      </w:r>
      <w:proofErr w:type="spellEnd"/>
      <w:r w:rsidRPr="000B0991">
        <w:rPr>
          <w:rFonts w:ascii="Times New Roman" w:hAnsi="Times New Roman" w:cs="Times New Roman"/>
          <w:bCs/>
          <w:sz w:val="36"/>
          <w:szCs w:val="36"/>
        </w:rPr>
        <w:t xml:space="preserve">, απόφαση που απηχούσε προσωπική επιθυμία του. Σύμφωνα με το βιβλίο αποφάσεων του δημοτικού συμβουλίου του 1954: «…προς </w:t>
      </w:r>
      <w:proofErr w:type="spellStart"/>
      <w:r w:rsidRPr="000B0991">
        <w:rPr>
          <w:rFonts w:ascii="Times New Roman" w:hAnsi="Times New Roman" w:cs="Times New Roman"/>
          <w:bCs/>
          <w:sz w:val="36"/>
          <w:szCs w:val="36"/>
        </w:rPr>
        <w:t>απόδοσιν</w:t>
      </w:r>
      <w:proofErr w:type="spellEnd"/>
      <w:r w:rsidRPr="000B0991">
        <w:rPr>
          <w:rFonts w:ascii="Times New Roman" w:hAnsi="Times New Roman" w:cs="Times New Roman"/>
          <w:bCs/>
          <w:sz w:val="36"/>
          <w:szCs w:val="36"/>
        </w:rPr>
        <w:t xml:space="preserve"> τιμής εις το εκλιπόν μέγα τέκνον της πόλεώς μας </w:t>
      </w:r>
      <w:proofErr w:type="spellStart"/>
      <w:r w:rsidRPr="000B0991">
        <w:rPr>
          <w:rFonts w:ascii="Times New Roman" w:hAnsi="Times New Roman" w:cs="Times New Roman"/>
          <w:bCs/>
          <w:sz w:val="36"/>
          <w:szCs w:val="36"/>
        </w:rPr>
        <w:t>στρατηγόν</w:t>
      </w:r>
      <w:proofErr w:type="spellEnd"/>
      <w:r w:rsidRPr="000B0991">
        <w:rPr>
          <w:rFonts w:ascii="Times New Roman" w:hAnsi="Times New Roman" w:cs="Times New Roman"/>
          <w:bCs/>
          <w:sz w:val="36"/>
          <w:szCs w:val="36"/>
        </w:rPr>
        <w:t xml:space="preserve"> </w:t>
      </w:r>
      <w:proofErr w:type="spellStart"/>
      <w:r w:rsidRPr="000B0991">
        <w:rPr>
          <w:rFonts w:ascii="Times New Roman" w:hAnsi="Times New Roman" w:cs="Times New Roman"/>
          <w:bCs/>
          <w:sz w:val="36"/>
          <w:szCs w:val="36"/>
        </w:rPr>
        <w:t>Πλαστήραν</w:t>
      </w:r>
      <w:proofErr w:type="spellEnd"/>
      <w:r w:rsidRPr="000B0991">
        <w:rPr>
          <w:rFonts w:ascii="Times New Roman" w:hAnsi="Times New Roman" w:cs="Times New Roman"/>
          <w:bCs/>
          <w:sz w:val="36"/>
          <w:szCs w:val="36"/>
        </w:rPr>
        <w:t xml:space="preserve"> </w:t>
      </w:r>
      <w:proofErr w:type="spellStart"/>
      <w:r w:rsidRPr="000B0991">
        <w:rPr>
          <w:rFonts w:ascii="Times New Roman" w:hAnsi="Times New Roman" w:cs="Times New Roman"/>
          <w:bCs/>
          <w:sz w:val="36"/>
          <w:szCs w:val="36"/>
        </w:rPr>
        <w:t>εγένετο</w:t>
      </w:r>
      <w:proofErr w:type="spellEnd"/>
      <w:r w:rsidRPr="000B0991">
        <w:rPr>
          <w:rFonts w:ascii="Times New Roman" w:hAnsi="Times New Roman" w:cs="Times New Roman"/>
          <w:bCs/>
          <w:sz w:val="36"/>
          <w:szCs w:val="36"/>
        </w:rPr>
        <w:t xml:space="preserve"> </w:t>
      </w:r>
      <w:r w:rsidRPr="000B0991">
        <w:rPr>
          <w:rFonts w:ascii="Times New Roman" w:hAnsi="Times New Roman" w:cs="Times New Roman"/>
          <w:bCs/>
          <w:sz w:val="36"/>
          <w:szCs w:val="36"/>
        </w:rPr>
        <w:lastRenderedPageBreak/>
        <w:t xml:space="preserve">προμήθεια </w:t>
      </w:r>
      <w:proofErr w:type="spellStart"/>
      <w:r w:rsidRPr="000B0991">
        <w:rPr>
          <w:rFonts w:ascii="Times New Roman" w:hAnsi="Times New Roman" w:cs="Times New Roman"/>
          <w:bCs/>
          <w:sz w:val="36"/>
          <w:szCs w:val="36"/>
        </w:rPr>
        <w:t>κρυσταλλίνης</w:t>
      </w:r>
      <w:proofErr w:type="spellEnd"/>
      <w:r w:rsidRPr="000B0991">
        <w:rPr>
          <w:rFonts w:ascii="Times New Roman" w:hAnsi="Times New Roman" w:cs="Times New Roman"/>
          <w:bCs/>
          <w:sz w:val="36"/>
          <w:szCs w:val="36"/>
        </w:rPr>
        <w:t xml:space="preserve"> βιτρίνας εγκα</w:t>
      </w:r>
      <w:r w:rsidRPr="000B0991">
        <w:rPr>
          <w:rFonts w:ascii="Times New Roman" w:hAnsi="Times New Roman" w:cs="Times New Roman"/>
          <w:bCs/>
          <w:sz w:val="36"/>
          <w:szCs w:val="36"/>
        </w:rPr>
        <w:t xml:space="preserve">τασταθείσης εν τη </w:t>
      </w:r>
      <w:proofErr w:type="spellStart"/>
      <w:r w:rsidRPr="000B0991">
        <w:rPr>
          <w:rFonts w:ascii="Times New Roman" w:hAnsi="Times New Roman" w:cs="Times New Roman"/>
          <w:bCs/>
          <w:sz w:val="36"/>
          <w:szCs w:val="36"/>
        </w:rPr>
        <w:t>αιθούση</w:t>
      </w:r>
      <w:proofErr w:type="spellEnd"/>
      <w:r w:rsidRPr="000B0991">
        <w:rPr>
          <w:rFonts w:ascii="Times New Roman" w:hAnsi="Times New Roman" w:cs="Times New Roman"/>
          <w:bCs/>
          <w:sz w:val="36"/>
          <w:szCs w:val="36"/>
        </w:rPr>
        <w:t xml:space="preserve"> του δημοτικού συμβουλίου εις ην θα τοποθετηθούν διάφορα αντικείμενα κειμήλια του εκλιπόντος ως και η </w:t>
      </w:r>
      <w:proofErr w:type="spellStart"/>
      <w:r w:rsidRPr="000B0991">
        <w:rPr>
          <w:rFonts w:ascii="Times New Roman" w:hAnsi="Times New Roman" w:cs="Times New Roman"/>
          <w:bCs/>
          <w:sz w:val="36"/>
          <w:szCs w:val="36"/>
        </w:rPr>
        <w:t>ταριχευθείσα</w:t>
      </w:r>
      <w:proofErr w:type="spellEnd"/>
      <w:r w:rsidRPr="000B0991">
        <w:rPr>
          <w:rFonts w:ascii="Times New Roman" w:hAnsi="Times New Roman" w:cs="Times New Roman"/>
          <w:bCs/>
          <w:sz w:val="36"/>
          <w:szCs w:val="36"/>
        </w:rPr>
        <w:t xml:space="preserve"> καρδία αυτού…». Το υλικό της περιλαμβάνει προσωπικά αντικείμενα, στρατιωτικές στολές και παράσημα, δώρα προς τον αρχ</w:t>
      </w:r>
      <w:r w:rsidRPr="000B0991">
        <w:rPr>
          <w:rFonts w:ascii="Times New Roman" w:hAnsi="Times New Roman" w:cs="Times New Roman"/>
          <w:bCs/>
          <w:sz w:val="36"/>
          <w:szCs w:val="36"/>
        </w:rPr>
        <w:t xml:space="preserve">ηγό της επανάστασης του 1922 και τον πρωθυπουργό Ν. Πλαστήρα, έγγραφα και φωτογραφίες </w:t>
      </w:r>
      <w:proofErr w:type="spellStart"/>
      <w:r w:rsidRPr="000B0991">
        <w:rPr>
          <w:rFonts w:ascii="Times New Roman" w:hAnsi="Times New Roman" w:cs="Times New Roman"/>
          <w:bCs/>
          <w:sz w:val="36"/>
          <w:szCs w:val="36"/>
        </w:rPr>
        <w:t>κά</w:t>
      </w:r>
      <w:proofErr w:type="spellEnd"/>
      <w:r w:rsidRPr="000B0991">
        <w:rPr>
          <w:rFonts w:ascii="Times New Roman" w:hAnsi="Times New Roman" w:cs="Times New Roman"/>
          <w:bCs/>
          <w:sz w:val="36"/>
          <w:szCs w:val="36"/>
        </w:rPr>
        <w:t>. Ιδιαίτερη συναισθητική αξία για την πόλη έχει η προσφορά της καρδιάς του στη γενέτειρά του, η οποία αποτελεί αυτόνομη ενότητα του νέου μουσείου. Εκτίθεται σε ένα πρωτ</w:t>
      </w:r>
      <w:r w:rsidRPr="000B0991">
        <w:rPr>
          <w:rFonts w:ascii="Times New Roman" w:hAnsi="Times New Roman" w:cs="Times New Roman"/>
          <w:bCs/>
          <w:sz w:val="36"/>
          <w:szCs w:val="36"/>
        </w:rPr>
        <w:t>ότυπο ερμηνευτικό πλαίσιο, με τη βοήθεια σύγχρονων τεχνολογικών και εικαστικών μέσων.</w:t>
      </w:r>
    </w:p>
    <w:p w:rsidR="00B21831" w:rsidRPr="00B21831" w:rsidRDefault="00B21831" w:rsidP="00B21831">
      <w:pPr>
        <w:rPr>
          <w:b/>
          <w:bCs/>
          <w:sz w:val="44"/>
          <w:szCs w:val="44"/>
        </w:rPr>
      </w:pPr>
    </w:p>
    <w:p w:rsidR="00B21831" w:rsidRPr="00B21831" w:rsidRDefault="00B21831" w:rsidP="00B21831">
      <w:pPr>
        <w:jc w:val="center"/>
        <w:rPr>
          <w:b/>
          <w:bCs/>
          <w:sz w:val="44"/>
          <w:szCs w:val="44"/>
        </w:rPr>
      </w:pPr>
    </w:p>
    <w:p w:rsidR="00B21831" w:rsidRPr="00B21831" w:rsidRDefault="000B0991" w:rsidP="00B21831">
      <w:pPr>
        <w:jc w:val="center"/>
        <w:rPr>
          <w:b/>
          <w:bCs/>
          <w:sz w:val="44"/>
          <w:szCs w:val="44"/>
        </w:rPr>
      </w:pPr>
      <w:r w:rsidRPr="000B0991">
        <w:rPr>
          <w:b/>
          <w:bCs/>
          <w:sz w:val="44"/>
          <w:szCs w:val="44"/>
        </w:rPr>
        <w:drawing>
          <wp:inline distT="0" distB="0" distL="0" distR="0">
            <wp:extent cx="5274310" cy="2966799"/>
            <wp:effectExtent l="19050" t="0" r="2540" b="0"/>
            <wp:docPr id="15" name="Εικόνα 1" descr="20151202_132321"/>
            <wp:cNvGraphicFramePr/>
            <a:graphic xmlns:a="http://schemas.openxmlformats.org/drawingml/2006/main">
              <a:graphicData uri="http://schemas.openxmlformats.org/drawingml/2006/picture">
                <pic:pic xmlns:pic="http://schemas.openxmlformats.org/drawingml/2006/picture">
                  <pic:nvPicPr>
                    <pic:cNvPr id="4" name="Picture 4" descr="20151202_132321"/>
                    <pic:cNvPicPr>
                      <a:picLocks noGrp="1" noChangeAspect="1" noChangeArrowheads="1"/>
                    </pic:cNvPicPr>
                  </pic:nvPicPr>
                  <pic:blipFill>
                    <a:blip r:embed="rId6" cstate="print"/>
                    <a:srcRect/>
                    <a:stretch>
                      <a:fillRect/>
                    </a:stretch>
                  </pic:blipFill>
                  <pic:spPr bwMode="auto">
                    <a:xfrm>
                      <a:off x="0" y="0"/>
                      <a:ext cx="5274310" cy="2966799"/>
                    </a:xfrm>
                    <a:prstGeom prst="rect">
                      <a:avLst/>
                    </a:prstGeom>
                    <a:noFill/>
                  </pic:spPr>
                </pic:pic>
              </a:graphicData>
            </a:graphic>
          </wp:inline>
        </w:drawing>
      </w:r>
    </w:p>
    <w:p w:rsidR="00B21831" w:rsidRPr="00B21831" w:rsidRDefault="00B21831" w:rsidP="00B21831">
      <w:pPr>
        <w:jc w:val="center"/>
        <w:rPr>
          <w:b/>
          <w:sz w:val="44"/>
          <w:szCs w:val="44"/>
        </w:rPr>
      </w:pPr>
    </w:p>
    <w:p w:rsidR="00B21831" w:rsidRPr="00B21831" w:rsidRDefault="00B21831" w:rsidP="00B21831">
      <w:pPr>
        <w:jc w:val="center"/>
        <w:rPr>
          <w:b/>
          <w:sz w:val="44"/>
          <w:szCs w:val="44"/>
        </w:rPr>
      </w:pPr>
    </w:p>
    <w:p w:rsidR="00B21831" w:rsidRDefault="000B0991" w:rsidP="00B21831">
      <w:pPr>
        <w:jc w:val="center"/>
        <w:rPr>
          <w:b/>
          <w:sz w:val="44"/>
          <w:szCs w:val="44"/>
        </w:rPr>
      </w:pPr>
      <w:r w:rsidRPr="000B0991">
        <w:rPr>
          <w:b/>
          <w:sz w:val="44"/>
          <w:szCs w:val="44"/>
        </w:rPr>
        <w:drawing>
          <wp:inline distT="0" distB="0" distL="0" distR="0">
            <wp:extent cx="5274310" cy="2966799"/>
            <wp:effectExtent l="19050" t="0" r="2540" b="0"/>
            <wp:docPr id="2" name="Εικόνα 2" descr="20151202_132503"/>
            <wp:cNvGraphicFramePr/>
            <a:graphic xmlns:a="http://schemas.openxmlformats.org/drawingml/2006/main">
              <a:graphicData uri="http://schemas.openxmlformats.org/drawingml/2006/picture">
                <pic:pic xmlns:pic="http://schemas.openxmlformats.org/drawingml/2006/picture">
                  <pic:nvPicPr>
                    <pic:cNvPr id="4" name="Picture 4" descr="20151202_132503"/>
                    <pic:cNvPicPr>
                      <a:picLocks noGrp="1" noChangeAspect="1" noChangeArrowheads="1"/>
                    </pic:cNvPicPr>
                  </pic:nvPicPr>
                  <pic:blipFill>
                    <a:blip r:embed="rId7" cstate="print"/>
                    <a:srcRect/>
                    <a:stretch>
                      <a:fillRect/>
                    </a:stretch>
                  </pic:blipFill>
                  <pic:spPr bwMode="auto">
                    <a:xfrm>
                      <a:off x="0" y="0"/>
                      <a:ext cx="5274310" cy="2966799"/>
                    </a:xfrm>
                    <a:prstGeom prst="rect">
                      <a:avLst/>
                    </a:prstGeom>
                    <a:noFill/>
                  </pic:spPr>
                </pic:pic>
              </a:graphicData>
            </a:graphic>
          </wp:inline>
        </w:drawing>
      </w:r>
    </w:p>
    <w:p w:rsidR="000B0991" w:rsidRDefault="000B0991" w:rsidP="00B21831">
      <w:pPr>
        <w:jc w:val="center"/>
        <w:rPr>
          <w:b/>
          <w:sz w:val="44"/>
          <w:szCs w:val="44"/>
        </w:rPr>
      </w:pPr>
      <w:r w:rsidRPr="000B0991">
        <w:rPr>
          <w:b/>
          <w:sz w:val="44"/>
          <w:szCs w:val="44"/>
        </w:rPr>
        <w:drawing>
          <wp:inline distT="0" distB="0" distL="0" distR="0">
            <wp:extent cx="5274310" cy="2966799"/>
            <wp:effectExtent l="19050" t="0" r="2540" b="0"/>
            <wp:docPr id="3" name="Εικόνα 3" descr="20151202_132102"/>
            <wp:cNvGraphicFramePr/>
            <a:graphic xmlns:a="http://schemas.openxmlformats.org/drawingml/2006/main">
              <a:graphicData uri="http://schemas.openxmlformats.org/drawingml/2006/picture">
                <pic:pic xmlns:pic="http://schemas.openxmlformats.org/drawingml/2006/picture">
                  <pic:nvPicPr>
                    <pic:cNvPr id="4" name="Picture 4" descr="20151202_132102"/>
                    <pic:cNvPicPr>
                      <a:picLocks noGrp="1" noChangeAspect="1" noChangeArrowheads="1"/>
                    </pic:cNvPicPr>
                  </pic:nvPicPr>
                  <pic:blipFill>
                    <a:blip r:embed="rId8" cstate="print"/>
                    <a:srcRect/>
                    <a:stretch>
                      <a:fillRect/>
                    </a:stretch>
                  </pic:blipFill>
                  <pic:spPr bwMode="auto">
                    <a:xfrm>
                      <a:off x="0" y="0"/>
                      <a:ext cx="5274310" cy="2966799"/>
                    </a:xfrm>
                    <a:prstGeom prst="rect">
                      <a:avLst/>
                    </a:prstGeom>
                    <a:noFill/>
                  </pic:spPr>
                </pic:pic>
              </a:graphicData>
            </a:graphic>
          </wp:inline>
        </w:drawing>
      </w:r>
    </w:p>
    <w:p w:rsidR="000B0991" w:rsidRDefault="000B0991" w:rsidP="00B21831">
      <w:pPr>
        <w:jc w:val="center"/>
        <w:rPr>
          <w:b/>
          <w:sz w:val="44"/>
          <w:szCs w:val="44"/>
        </w:rPr>
      </w:pPr>
    </w:p>
    <w:p w:rsidR="000B0991" w:rsidRDefault="000B0991" w:rsidP="00B21831">
      <w:pPr>
        <w:jc w:val="center"/>
        <w:rPr>
          <w:b/>
          <w:sz w:val="44"/>
          <w:szCs w:val="44"/>
        </w:rPr>
      </w:pPr>
      <w:r w:rsidRPr="000B0991">
        <w:rPr>
          <w:b/>
          <w:sz w:val="44"/>
          <w:szCs w:val="44"/>
        </w:rPr>
        <w:lastRenderedPageBreak/>
        <w:drawing>
          <wp:inline distT="0" distB="0" distL="0" distR="0">
            <wp:extent cx="5274310" cy="2908196"/>
            <wp:effectExtent l="19050" t="0" r="2540" b="0"/>
            <wp:docPr id="4" name="Εικόνα 4" descr="20151202_130824"/>
            <wp:cNvGraphicFramePr/>
            <a:graphic xmlns:a="http://schemas.openxmlformats.org/drawingml/2006/main">
              <a:graphicData uri="http://schemas.openxmlformats.org/drawingml/2006/picture">
                <pic:pic xmlns:pic="http://schemas.openxmlformats.org/drawingml/2006/picture">
                  <pic:nvPicPr>
                    <pic:cNvPr id="4" name="Picture 4" descr="20151202_130824"/>
                    <pic:cNvPicPr>
                      <a:picLocks noGrp="1" noChangeAspect="1" noChangeArrowheads="1"/>
                    </pic:cNvPicPr>
                  </pic:nvPicPr>
                  <pic:blipFill>
                    <a:blip r:embed="rId9" cstate="print"/>
                    <a:srcRect/>
                    <a:stretch>
                      <a:fillRect/>
                    </a:stretch>
                  </pic:blipFill>
                  <pic:spPr bwMode="auto">
                    <a:xfrm>
                      <a:off x="0" y="0"/>
                      <a:ext cx="5274310" cy="2908196"/>
                    </a:xfrm>
                    <a:prstGeom prst="rect">
                      <a:avLst/>
                    </a:prstGeom>
                    <a:noFill/>
                  </pic:spPr>
                </pic:pic>
              </a:graphicData>
            </a:graphic>
          </wp:inline>
        </w:drawing>
      </w:r>
    </w:p>
    <w:p w:rsidR="000B0991" w:rsidRDefault="000B0991" w:rsidP="00B21831">
      <w:pPr>
        <w:jc w:val="center"/>
        <w:rPr>
          <w:b/>
          <w:sz w:val="44"/>
          <w:szCs w:val="44"/>
        </w:rPr>
      </w:pPr>
    </w:p>
    <w:p w:rsidR="000B0991" w:rsidRDefault="000B0991" w:rsidP="000B0991">
      <w:pPr>
        <w:jc w:val="center"/>
        <w:rPr>
          <w:b/>
          <w:bCs/>
          <w:sz w:val="44"/>
          <w:szCs w:val="44"/>
        </w:rPr>
      </w:pPr>
      <w:r w:rsidRPr="000B0991">
        <w:rPr>
          <w:b/>
          <w:bCs/>
          <w:sz w:val="44"/>
          <w:szCs w:val="44"/>
        </w:rPr>
        <w:t xml:space="preserve">Το Άλσος του </w:t>
      </w:r>
      <w:proofErr w:type="spellStart"/>
      <w:r w:rsidRPr="000B0991">
        <w:rPr>
          <w:b/>
          <w:bCs/>
          <w:sz w:val="44"/>
          <w:szCs w:val="44"/>
        </w:rPr>
        <w:t>Παυσιλύπου</w:t>
      </w:r>
      <w:proofErr w:type="spellEnd"/>
    </w:p>
    <w:p w:rsidR="000B0991" w:rsidRDefault="000B0991" w:rsidP="00B21831">
      <w:pPr>
        <w:jc w:val="center"/>
        <w:rPr>
          <w:b/>
          <w:bCs/>
          <w:sz w:val="44"/>
          <w:szCs w:val="44"/>
        </w:rPr>
      </w:pPr>
    </w:p>
    <w:p w:rsidR="00000000" w:rsidRPr="000B0991" w:rsidRDefault="00FB1EC6" w:rsidP="000B0991">
      <w:pPr>
        <w:numPr>
          <w:ilvl w:val="0"/>
          <w:numId w:val="5"/>
        </w:numPr>
        <w:rPr>
          <w:sz w:val="36"/>
          <w:szCs w:val="36"/>
        </w:rPr>
      </w:pPr>
      <w:r w:rsidRPr="000B0991">
        <w:rPr>
          <w:sz w:val="36"/>
          <w:szCs w:val="36"/>
        </w:rPr>
        <w:t xml:space="preserve">Το Παυσίλυπο ήταν και είναι ένας χώρος όπου ο επισκέπτης μπορεί να βρει λίγη ανάπαυση. Να ξεφύγει από το καθημερινό του άγχος και να περάσει ευχάριστα και δημιουργικά τον ελεύθερο χρόνο </w:t>
      </w:r>
      <w:proofErr w:type="spellStart"/>
      <w:r w:rsidRPr="000B0991">
        <w:rPr>
          <w:sz w:val="36"/>
          <w:szCs w:val="36"/>
        </w:rPr>
        <w:t>του.Συγκεκριμένα</w:t>
      </w:r>
      <w:proofErr w:type="spellEnd"/>
      <w:r w:rsidRPr="000B0991">
        <w:rPr>
          <w:sz w:val="36"/>
          <w:szCs w:val="36"/>
        </w:rPr>
        <w:t xml:space="preserve"> το Παυσίλυπο γίνεται καθημερινά ένας χώρος κοινωνικών επαφών. Προσφέρει ερεθίσματα για προβληματισμό. Φέρνει τον άνθρωπο κοντά στη φύση, ώστε να γνωρίσει και να απολαύσει την πολυπλοκότητα και την εξέλιξή της. Βοηθάει στο να συνειδητοποιήσ</w:t>
      </w:r>
      <w:r w:rsidRPr="000B0991">
        <w:rPr>
          <w:sz w:val="36"/>
          <w:szCs w:val="36"/>
        </w:rPr>
        <w:t xml:space="preserve">ει κανείς την ανάγκη σεβασμού και φροντίδας για το περιβάλλον στο οποίο ζει. Το Παυσίλυπο ήταν και είναι ο </w:t>
      </w:r>
      <w:r w:rsidRPr="000B0991">
        <w:rPr>
          <w:sz w:val="36"/>
          <w:szCs w:val="36"/>
        </w:rPr>
        <w:lastRenderedPageBreak/>
        <w:t>ιδανικότερος χώρος για κοινωνικές - πολιτιστικές και ψυχαγωγικές δραστηριότητες.</w:t>
      </w:r>
    </w:p>
    <w:p w:rsidR="00000000" w:rsidRPr="000B0991" w:rsidRDefault="00FB1EC6" w:rsidP="000B0991">
      <w:pPr>
        <w:numPr>
          <w:ilvl w:val="0"/>
          <w:numId w:val="5"/>
        </w:numPr>
        <w:rPr>
          <w:sz w:val="36"/>
          <w:szCs w:val="36"/>
        </w:rPr>
      </w:pPr>
      <w:r w:rsidRPr="000B0991">
        <w:rPr>
          <w:sz w:val="36"/>
          <w:szCs w:val="36"/>
        </w:rPr>
        <w:t xml:space="preserve"> Η τελευταία αναμόρφωση του Παυσίλυπου στηριγμένη στη μελέτη του αρ</w:t>
      </w:r>
      <w:r w:rsidRPr="000B0991">
        <w:rPr>
          <w:sz w:val="36"/>
          <w:szCs w:val="36"/>
        </w:rPr>
        <w:t>χιτεκτονικού διαγωνισμού του 1986 άρχισε να γίνεται το 1992 επί Δημάρχου Αθανασίου Κανταρτζή με χρηματοδότηση από το νόμο 1262. Οι εργολάβοι του έργου έκαναν πολλές μετατροπές στο αρχικό σχέδιο, τόσο στο πάρκο όσο και στο κτίριο, το οποίο έχει κάποιες παρα</w:t>
      </w:r>
      <w:r w:rsidRPr="000B0991">
        <w:rPr>
          <w:sz w:val="36"/>
          <w:szCs w:val="36"/>
        </w:rPr>
        <w:t>λείψεις και δυσκολεύει στη λειτουργία του.</w:t>
      </w:r>
    </w:p>
    <w:p w:rsidR="00000000" w:rsidRPr="000B0991" w:rsidRDefault="00FB1EC6" w:rsidP="000B0991">
      <w:pPr>
        <w:numPr>
          <w:ilvl w:val="0"/>
          <w:numId w:val="5"/>
        </w:numPr>
        <w:ind w:left="720"/>
        <w:rPr>
          <w:sz w:val="36"/>
          <w:szCs w:val="36"/>
        </w:rPr>
      </w:pPr>
      <w:r w:rsidRPr="000B0991">
        <w:rPr>
          <w:sz w:val="36"/>
          <w:szCs w:val="36"/>
        </w:rPr>
        <w:t>Ανεξάρτητα πάντως από τις επί μέρους καταργήσεις, παραλείψεις και καθυστερήσεις, η ουσία είναι ότι έγινε μια καλή δουλειά και παραδόθηκε στη ΔΕΤΑΚ (Δημοτική Επιχείρηση Τουρισμού Αναψυχής Καρδίτσας) που έχει τη δ</w:t>
      </w:r>
      <w:r w:rsidRPr="000B0991">
        <w:rPr>
          <w:sz w:val="36"/>
          <w:szCs w:val="36"/>
        </w:rPr>
        <w:t>ιαχείρισή του από το 1994. Στη νέα αναμόρφωση του χώρου το παιδικό παιχνίδι στο Παυσίλυπο δεν περιορίζεται σε μια μόνο περιοχή αυτής της πλούσιας οργανωμένης παιδικής χαράς, αλλά γίνεται σ' όλο το πάρκο καθώς και στη μεγάλη υπαίθρια σκακιέρα. Η Καρδίτσα φη</w:t>
      </w:r>
      <w:r w:rsidRPr="000B0991">
        <w:rPr>
          <w:sz w:val="36"/>
          <w:szCs w:val="36"/>
        </w:rPr>
        <w:t>μίζεται για τη μεγάλη της αγάπη στο σκάκι. γι' αυτό και οι Άρχοντες του τόπου μας που είναι κι αυτοί σκακιστές, δεν παρέλειψαν να φτιάξουν μια μεγάλη υπαίθρια σκακιέρα εφάμιλλη άλλων Ευρωπαϊκών πόλεων, στο νότιο τμήμα του Παυσίλυπου στην πλατεία Πλαστήρα ε</w:t>
      </w:r>
      <w:r w:rsidRPr="000B0991">
        <w:rPr>
          <w:sz w:val="36"/>
          <w:szCs w:val="36"/>
        </w:rPr>
        <w:t xml:space="preserve">κεί που </w:t>
      </w:r>
      <w:r w:rsidRPr="000B0991">
        <w:rPr>
          <w:sz w:val="36"/>
          <w:szCs w:val="36"/>
        </w:rPr>
        <w:lastRenderedPageBreak/>
        <w:t xml:space="preserve">ήταν το στρογγυλό γυάλινο περίπτερο. Η σκακιέρα αυτή διαθέτει περιμετρικά κερκίδες 80 περίπου ατόμων και έτσι τα παιδιά μπορούν ν' απολαμβάνουν άφοβα και χωρίς κινδύνους το παιχνίδι και το φυσικό περιβάλλον. Περπατώντας στον κεντρικό πεζόδρομο της </w:t>
      </w:r>
      <w:r w:rsidRPr="000B0991">
        <w:rPr>
          <w:sz w:val="36"/>
          <w:szCs w:val="36"/>
        </w:rPr>
        <w:t xml:space="preserve">πόλης, στην οδό Λαρίσης (Δ. </w:t>
      </w:r>
      <w:proofErr w:type="spellStart"/>
      <w:r w:rsidRPr="000B0991">
        <w:rPr>
          <w:sz w:val="36"/>
          <w:szCs w:val="36"/>
        </w:rPr>
        <w:t>Τετρίπη</w:t>
      </w:r>
      <w:proofErr w:type="spellEnd"/>
      <w:r w:rsidRPr="000B0991">
        <w:rPr>
          <w:sz w:val="36"/>
          <w:szCs w:val="36"/>
        </w:rPr>
        <w:t xml:space="preserve">) και παράλληλα στη διαμορφωμένη πλατεία Ν. Πλαστήρα στο Παυσίλυπο και τον κεντρικό δρόμο μέσα </w:t>
      </w:r>
      <w:proofErr w:type="spellStart"/>
      <w:r w:rsidRPr="000B0991">
        <w:rPr>
          <w:sz w:val="36"/>
          <w:szCs w:val="36"/>
        </w:rPr>
        <w:t>στοπάρκο</w:t>
      </w:r>
      <w:proofErr w:type="spellEnd"/>
      <w:r w:rsidRPr="000B0991">
        <w:rPr>
          <w:sz w:val="36"/>
          <w:szCs w:val="36"/>
        </w:rPr>
        <w:t xml:space="preserve"> που είναι ανισόπεδος και επιστρωμένος με ασφαλτικό κόκκινο ταρτάν για μαλακό βάδισμα, καθώς και στα δρομάκια από βότσ</w:t>
      </w:r>
      <w:r w:rsidRPr="000B0991">
        <w:rPr>
          <w:sz w:val="36"/>
          <w:szCs w:val="36"/>
        </w:rPr>
        <w:t>αλα που βρίσκονται ανάμεσα στη δενδροφυτεία, τα λουλούδια, το πράσινο και τα απομονωμένα μικρά καθίσματα, έχεις μια διαφορετική εικόνα, αντίθετη με το επίπεδο του ανοιχτού χώρου.</w:t>
      </w:r>
      <w:r w:rsidRPr="000B0991">
        <w:rPr>
          <w:sz w:val="36"/>
          <w:szCs w:val="36"/>
        </w:rPr>
        <w:t xml:space="preserve"> </w:t>
      </w:r>
    </w:p>
    <w:p w:rsidR="00000000" w:rsidRPr="000B0991" w:rsidRDefault="00FB1EC6" w:rsidP="000B0991">
      <w:pPr>
        <w:numPr>
          <w:ilvl w:val="0"/>
          <w:numId w:val="5"/>
        </w:numPr>
        <w:ind w:left="720"/>
        <w:rPr>
          <w:sz w:val="36"/>
          <w:szCs w:val="36"/>
        </w:rPr>
      </w:pPr>
      <w:r w:rsidRPr="000B0991">
        <w:rPr>
          <w:sz w:val="36"/>
          <w:szCs w:val="36"/>
        </w:rPr>
        <w:t>Οι πεζοδρομήσεις που έγιναν στους γύρω δρόμους μεταξύ Παυσίλυπου και κατασ</w:t>
      </w:r>
      <w:r w:rsidRPr="000B0991">
        <w:rPr>
          <w:sz w:val="36"/>
          <w:szCs w:val="36"/>
        </w:rPr>
        <w:t>τημάτων κατήργησαν τους αυτοκινητόδρομους, επέτρεψαν την κυκλική "βόλτα" μπροστά στα ζαχαροπλαστεία, τις ταβέρνες, τα ουζοπωλεία, τις πιτσαρίες και προσέφεραν τη δυνατότητα επικοινωνίας μεταξύ των ανθρώπων. Οι κοινόχρηστοι χώροι υγιεινής (τουαλέτες) στεγάζ</w:t>
      </w:r>
      <w:r w:rsidRPr="000B0991">
        <w:rPr>
          <w:sz w:val="36"/>
          <w:szCs w:val="36"/>
        </w:rPr>
        <w:t xml:space="preserve">ονται σε ένα μικρό κτίσμα μαζί με τα κλουβιά των παγωνιών στο κέντρο του Παυσίλυπου πίσω από το αναψυκτήριο. Επί Δημαρχίας Χρήστου </w:t>
      </w:r>
      <w:proofErr w:type="spellStart"/>
      <w:r w:rsidRPr="000B0991">
        <w:rPr>
          <w:sz w:val="36"/>
          <w:szCs w:val="36"/>
        </w:rPr>
        <w:t>Τέγου</w:t>
      </w:r>
      <w:proofErr w:type="spellEnd"/>
      <w:r w:rsidRPr="000B0991">
        <w:rPr>
          <w:sz w:val="36"/>
          <w:szCs w:val="36"/>
        </w:rPr>
        <w:t xml:space="preserve"> (νυν Δήμαρχος) </w:t>
      </w:r>
      <w:r w:rsidRPr="000B0991">
        <w:rPr>
          <w:sz w:val="36"/>
          <w:szCs w:val="36"/>
        </w:rPr>
        <w:lastRenderedPageBreak/>
        <w:t>κατασκευάστηκαν αργότερα με βάση το σχέδιο που προϋπήρχε και καλύφθηκε το πίσω μέρος τους με επιχωματώσε</w:t>
      </w:r>
      <w:r w:rsidRPr="000B0991">
        <w:rPr>
          <w:sz w:val="36"/>
          <w:szCs w:val="36"/>
        </w:rPr>
        <w:t>ις, καλλωπιστικούς θάμνους και λουλούδια δημιουργώντας έτσι ένα ωραίο αισθητικά σύνολο.</w:t>
      </w:r>
    </w:p>
    <w:p w:rsidR="00000000" w:rsidRPr="000B0991" w:rsidRDefault="00FB1EC6" w:rsidP="000B0991">
      <w:pPr>
        <w:numPr>
          <w:ilvl w:val="0"/>
          <w:numId w:val="5"/>
        </w:numPr>
        <w:ind w:left="720"/>
        <w:rPr>
          <w:sz w:val="36"/>
          <w:szCs w:val="36"/>
        </w:rPr>
      </w:pPr>
      <w:r w:rsidRPr="000B0991">
        <w:rPr>
          <w:sz w:val="36"/>
          <w:szCs w:val="36"/>
        </w:rPr>
        <w:t xml:space="preserve">  Η πρωτοφανής χιονόπτωση και ο πολικός παγετός (20 βαθμοί υπό του μηδενός) που έπληξαν το χειμώνα του 2001-2002 την Καρδίτσα, προκάλεσαν μεγάλες ζημιές στο άλσος του </w:t>
      </w:r>
      <w:r w:rsidRPr="000B0991">
        <w:rPr>
          <w:sz w:val="36"/>
          <w:szCs w:val="36"/>
        </w:rPr>
        <w:t>Παυσίλυπου σπάζοντας και ξεριζώνοντας δεκάδες μεγάλα δένδρα και εκατο</w:t>
      </w:r>
      <w:r w:rsidR="000B0991" w:rsidRPr="000B0991">
        <w:rPr>
          <w:sz w:val="36"/>
          <w:szCs w:val="36"/>
        </w:rPr>
        <w:t xml:space="preserve">ντάδες μικρότερα και ταυτόχρονα </w:t>
      </w:r>
      <w:r w:rsidRPr="000B0991">
        <w:rPr>
          <w:sz w:val="36"/>
          <w:szCs w:val="36"/>
        </w:rPr>
        <w:t>καταστρέφοντας φυτά και τους θάμνους, με αποτέλεσμα να κινδυνεύσει η φυσιογνωμία του πάρκου.</w:t>
      </w:r>
      <w:r w:rsidRPr="000B0991">
        <w:rPr>
          <w:sz w:val="36"/>
          <w:szCs w:val="36"/>
        </w:rPr>
        <w:t xml:space="preserve"> </w:t>
      </w:r>
    </w:p>
    <w:p w:rsidR="000B0991" w:rsidRPr="000B0991" w:rsidRDefault="000B0991" w:rsidP="000B0991">
      <w:pPr>
        <w:ind w:left="720"/>
        <w:rPr>
          <w:b/>
          <w:sz w:val="44"/>
          <w:szCs w:val="44"/>
        </w:rPr>
      </w:pPr>
    </w:p>
    <w:p w:rsidR="000B0991" w:rsidRDefault="000B0991" w:rsidP="000B0991">
      <w:pPr>
        <w:rPr>
          <w:b/>
          <w:sz w:val="44"/>
          <w:szCs w:val="44"/>
        </w:rPr>
      </w:pPr>
      <w:r w:rsidRPr="000B0991">
        <w:rPr>
          <w:b/>
          <w:sz w:val="44"/>
          <w:szCs w:val="44"/>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74310" cy="2733675"/>
            <wp:effectExtent l="19050" t="0" r="2540" b="0"/>
            <wp:wrapSquare wrapText="bothSides"/>
            <wp:docPr id="5" name="Εικόνα 5" descr="l_guest_gallery"/>
            <wp:cNvGraphicFramePr/>
            <a:graphic xmlns:a="http://schemas.openxmlformats.org/drawingml/2006/main">
              <a:graphicData uri="http://schemas.openxmlformats.org/drawingml/2006/picture">
                <pic:pic xmlns:pic="http://schemas.openxmlformats.org/drawingml/2006/picture">
                  <pic:nvPicPr>
                    <pic:cNvPr id="4" name="Picture 4" descr="l_guest_gallery"/>
                    <pic:cNvPicPr>
                      <a:picLocks noGrp="1" noChangeAspect="1" noChangeArrowheads="1"/>
                    </pic:cNvPicPr>
                  </pic:nvPicPr>
                  <pic:blipFill>
                    <a:blip r:embed="rId10" cstate="print"/>
                    <a:srcRect/>
                    <a:stretch>
                      <a:fillRect/>
                    </a:stretch>
                  </pic:blipFill>
                  <pic:spPr bwMode="auto">
                    <a:xfrm>
                      <a:off x="0" y="0"/>
                      <a:ext cx="5274310" cy="2733675"/>
                    </a:xfrm>
                    <a:prstGeom prst="rect">
                      <a:avLst/>
                    </a:prstGeom>
                    <a:noFill/>
                  </pic:spPr>
                </pic:pic>
              </a:graphicData>
            </a:graphic>
          </wp:anchor>
        </w:drawing>
      </w:r>
      <w:r>
        <w:rPr>
          <w:b/>
          <w:sz w:val="44"/>
          <w:szCs w:val="44"/>
        </w:rPr>
        <w:br w:type="textWrapping" w:clear="all"/>
      </w:r>
    </w:p>
    <w:p w:rsidR="000B0991" w:rsidRDefault="000B0991" w:rsidP="000B0991">
      <w:pPr>
        <w:rPr>
          <w:b/>
          <w:sz w:val="44"/>
          <w:szCs w:val="44"/>
        </w:rPr>
      </w:pPr>
      <w:r w:rsidRPr="000B0991">
        <w:rPr>
          <w:b/>
          <w:sz w:val="44"/>
          <w:szCs w:val="44"/>
        </w:rPr>
        <w:drawing>
          <wp:inline distT="0" distB="0" distL="0" distR="0">
            <wp:extent cx="5274310" cy="2908196"/>
            <wp:effectExtent l="19050" t="0" r="2540" b="0"/>
            <wp:docPr id="6" name="Εικόνα 6" descr="pav17"/>
            <wp:cNvGraphicFramePr/>
            <a:graphic xmlns:a="http://schemas.openxmlformats.org/drawingml/2006/main">
              <a:graphicData uri="http://schemas.openxmlformats.org/drawingml/2006/picture">
                <pic:pic xmlns:pic="http://schemas.openxmlformats.org/drawingml/2006/picture">
                  <pic:nvPicPr>
                    <pic:cNvPr id="4" name="Picture 4" descr="pav17"/>
                    <pic:cNvPicPr>
                      <a:picLocks noGrp="1" noChangeAspect="1" noChangeArrowheads="1"/>
                    </pic:cNvPicPr>
                  </pic:nvPicPr>
                  <pic:blipFill>
                    <a:blip r:embed="rId11" cstate="print"/>
                    <a:srcRect/>
                    <a:stretch>
                      <a:fillRect/>
                    </a:stretch>
                  </pic:blipFill>
                  <pic:spPr bwMode="auto">
                    <a:xfrm>
                      <a:off x="0" y="0"/>
                      <a:ext cx="5274310" cy="2908196"/>
                    </a:xfrm>
                    <a:prstGeom prst="rect">
                      <a:avLst/>
                    </a:prstGeom>
                    <a:noFill/>
                  </pic:spPr>
                </pic:pic>
              </a:graphicData>
            </a:graphic>
          </wp:inline>
        </w:drawing>
      </w:r>
    </w:p>
    <w:p w:rsidR="000B0991" w:rsidRDefault="000B0991" w:rsidP="000B0991">
      <w:pPr>
        <w:rPr>
          <w:b/>
          <w:sz w:val="44"/>
          <w:szCs w:val="44"/>
        </w:rPr>
      </w:pPr>
    </w:p>
    <w:p w:rsidR="000B0991" w:rsidRDefault="000B0991" w:rsidP="000B0991">
      <w:pPr>
        <w:rPr>
          <w:b/>
          <w:sz w:val="44"/>
          <w:szCs w:val="44"/>
        </w:rPr>
      </w:pPr>
    </w:p>
    <w:p w:rsidR="000B0991" w:rsidRDefault="000B0991" w:rsidP="000B0991">
      <w:pPr>
        <w:rPr>
          <w:b/>
          <w:sz w:val="44"/>
          <w:szCs w:val="44"/>
        </w:rPr>
      </w:pPr>
    </w:p>
    <w:p w:rsidR="000B0991" w:rsidRDefault="000B0991" w:rsidP="000B0991">
      <w:pPr>
        <w:rPr>
          <w:b/>
          <w:sz w:val="44"/>
          <w:szCs w:val="44"/>
        </w:rPr>
      </w:pPr>
    </w:p>
    <w:p w:rsidR="000B0991" w:rsidRDefault="000B0991" w:rsidP="000B0991">
      <w:pPr>
        <w:rPr>
          <w:b/>
          <w:sz w:val="44"/>
          <w:szCs w:val="44"/>
        </w:rPr>
      </w:pPr>
    </w:p>
    <w:p w:rsidR="000B0991" w:rsidRDefault="000B0991" w:rsidP="000B0991">
      <w:pPr>
        <w:jc w:val="center"/>
        <w:rPr>
          <w:b/>
          <w:bCs/>
          <w:sz w:val="44"/>
          <w:szCs w:val="44"/>
        </w:rPr>
      </w:pPr>
      <w:r w:rsidRPr="000B0991">
        <w:rPr>
          <w:b/>
          <w:bCs/>
          <w:sz w:val="44"/>
          <w:szCs w:val="44"/>
        </w:rPr>
        <w:t>Αρχαιολογικό μουσείο Καρδίτσας</w:t>
      </w:r>
    </w:p>
    <w:p w:rsidR="000B0991" w:rsidRDefault="000B0991" w:rsidP="000B0991">
      <w:pPr>
        <w:jc w:val="center"/>
        <w:rPr>
          <w:b/>
          <w:sz w:val="44"/>
          <w:szCs w:val="44"/>
        </w:rPr>
      </w:pPr>
      <w:r w:rsidRPr="000B0991">
        <w:rPr>
          <w:b/>
          <w:sz w:val="44"/>
          <w:szCs w:val="44"/>
        </w:rPr>
        <w:drawing>
          <wp:inline distT="0" distB="0" distL="0" distR="0">
            <wp:extent cx="5274310" cy="3018688"/>
            <wp:effectExtent l="19050" t="0" r="2540" b="0"/>
            <wp:docPr id="7" name="Εικόνα 7"/>
            <wp:cNvGraphicFramePr/>
            <a:graphic xmlns:a="http://schemas.openxmlformats.org/drawingml/2006/main">
              <a:graphicData uri="http://schemas.openxmlformats.org/drawingml/2006/picture">
                <pic:pic xmlns:pic="http://schemas.openxmlformats.org/drawingml/2006/picture">
                  <pic:nvPicPr>
                    <pic:cNvPr id="4" name="Content Placeholder 11"/>
                    <pic:cNvPicPr>
                      <a:picLocks noGrp="1" noChangeAspect="1"/>
                    </pic:cNvPicPr>
                  </pic:nvPicPr>
                  <pic:blipFill>
                    <a:blip r:embed="rId12"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274310" cy="3018688"/>
                    </a:xfrm>
                    <a:prstGeom prst="rect">
                      <a:avLst/>
                    </a:prstGeom>
                  </pic:spPr>
                </pic:pic>
              </a:graphicData>
            </a:graphic>
          </wp:inline>
        </w:drawing>
      </w:r>
    </w:p>
    <w:p w:rsidR="000B0991" w:rsidRPr="000B0991" w:rsidRDefault="000B0991" w:rsidP="000B0991">
      <w:pPr>
        <w:rPr>
          <w:sz w:val="36"/>
          <w:szCs w:val="36"/>
        </w:rPr>
      </w:pPr>
      <w:r w:rsidRPr="000B0991">
        <w:rPr>
          <w:sz w:val="36"/>
          <w:szCs w:val="36"/>
        </w:rPr>
        <w:t xml:space="preserve">Η κατασκευή του κτιρίου του Αρχαιολογικού Μουσείου Καρδίτσας υλοποιήθηκε την περίοδο 1996-2000 με ενίσχυση του </w:t>
      </w:r>
      <w:proofErr w:type="spellStart"/>
      <w:r w:rsidRPr="000B0991">
        <w:rPr>
          <w:sz w:val="36"/>
          <w:szCs w:val="36"/>
        </w:rPr>
        <w:t>Β᾽ΚΠΣΤο</w:t>
      </w:r>
      <w:proofErr w:type="spellEnd"/>
      <w:r w:rsidRPr="000B0991">
        <w:rPr>
          <w:sz w:val="36"/>
          <w:szCs w:val="36"/>
        </w:rPr>
        <w:t xml:space="preserve"> Αρχαιολογικό Μουσείο βρίσκεται μέσα στον πολεοδομικό ιστό της πόλης, "συνομιλεί" με τη Δημοτική Πινακοθήκη ενώ συνδέεται με πεζόδρομο με τον άλλο πόλο της κοινωνικής δραστηριότητας της πόλης, την ανακατασκευασμένη Δημοτική Αγορά. Το Αρχαιολογικό Μουσείο βρίσκεται μέσα στον πολεοδομικό ιστό της πόλης, "συνομιλεί" με τη Δημοτική Πινακοθήκη ενώ συνδέεται με πεζόδρομο με τον άλλο πόλο της κοινωνικής δραστηριότητας της πόλης, την ανακατασκευασμένη Δημοτική Αγορά.</w:t>
      </w:r>
    </w:p>
    <w:p w:rsidR="000B0991" w:rsidRDefault="000B0991" w:rsidP="000B0991">
      <w:pPr>
        <w:rPr>
          <w:b/>
          <w:sz w:val="44"/>
          <w:szCs w:val="44"/>
        </w:rPr>
      </w:pPr>
      <w:r w:rsidRPr="000B0991">
        <w:rPr>
          <w:b/>
          <w:sz w:val="44"/>
          <w:szCs w:val="44"/>
        </w:rPr>
        <w:lastRenderedPageBreak/>
        <w:drawing>
          <wp:inline distT="0" distB="0" distL="0" distR="0">
            <wp:extent cx="5274310" cy="1657379"/>
            <wp:effectExtent l="19050" t="0" r="2540" b="0"/>
            <wp:docPr id="8" name="Εικόνα 8"/>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3"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274310" cy="1657379"/>
                    </a:xfrm>
                    <a:prstGeom prst="rect">
                      <a:avLst/>
                    </a:prstGeom>
                  </pic:spPr>
                </pic:pic>
              </a:graphicData>
            </a:graphic>
          </wp:inline>
        </w:drawing>
      </w:r>
    </w:p>
    <w:p w:rsidR="00000000" w:rsidRPr="000B0991" w:rsidRDefault="00FB1EC6" w:rsidP="000B0991">
      <w:pPr>
        <w:numPr>
          <w:ilvl w:val="0"/>
          <w:numId w:val="8"/>
        </w:numPr>
        <w:rPr>
          <w:sz w:val="36"/>
          <w:szCs w:val="36"/>
        </w:rPr>
      </w:pPr>
      <w:r w:rsidRPr="000B0991">
        <w:rPr>
          <w:sz w:val="36"/>
          <w:szCs w:val="36"/>
        </w:rPr>
        <w:t>Το Αρχαιολογικό Μουσείο Καρδίτσας φιλοξενεί αντιπροσωπευτικά και πολύ σημαντικά ευρήματα της περιοχής καταγράφοντας το χαρακτήρα του πολιτισμού της και την πολιτισμική εξέλιξη της μέσα από μια ιστορική διαδρομ</w:t>
      </w:r>
      <w:r w:rsidRPr="000B0991">
        <w:rPr>
          <w:sz w:val="36"/>
          <w:szCs w:val="36"/>
        </w:rPr>
        <w:t>ή που καλύπτει χρονικά όλες τις περιόδους της Προϊστορίας και Ιστορίας από την Παλαιολιθική και Νεολιθική εποχή έως την Ύστερη Αρχαιότητα</w:t>
      </w:r>
      <w:r w:rsidR="000B0991" w:rsidRPr="000B0991">
        <w:rPr>
          <w:sz w:val="36"/>
          <w:szCs w:val="36"/>
        </w:rPr>
        <w:t>.</w:t>
      </w:r>
    </w:p>
    <w:p w:rsidR="000B0991" w:rsidRPr="000B0991" w:rsidRDefault="000B0991" w:rsidP="000B0991">
      <w:pPr>
        <w:ind w:left="360"/>
        <w:rPr>
          <w:sz w:val="44"/>
          <w:szCs w:val="44"/>
        </w:rPr>
      </w:pPr>
    </w:p>
    <w:p w:rsidR="000B0991" w:rsidRDefault="000B0991" w:rsidP="000B0991">
      <w:pPr>
        <w:rPr>
          <w:b/>
          <w:sz w:val="44"/>
          <w:szCs w:val="44"/>
        </w:rPr>
      </w:pPr>
      <w:r w:rsidRPr="000B0991">
        <w:rPr>
          <w:b/>
          <w:sz w:val="44"/>
          <w:szCs w:val="44"/>
        </w:rPr>
        <w:drawing>
          <wp:inline distT="0" distB="0" distL="0" distR="0">
            <wp:extent cx="5274310" cy="2341696"/>
            <wp:effectExtent l="19050" t="0" r="2540" b="0"/>
            <wp:docPr id="9" name="Εικόνα 9"/>
            <wp:cNvGraphicFramePr/>
            <a:graphic xmlns:a="http://schemas.openxmlformats.org/drawingml/2006/main">
              <a:graphicData uri="http://schemas.openxmlformats.org/drawingml/2006/picture">
                <pic:pic xmlns:pic="http://schemas.openxmlformats.org/drawingml/2006/picture">
                  <pic:nvPicPr>
                    <pic:cNvPr id="4" name="Content Placeholder 13"/>
                    <pic:cNvPicPr>
                      <a:picLocks noChangeAspect="1"/>
                    </pic:cNvPicPr>
                  </pic:nvPicPr>
                  <pic:blipFill>
                    <a:blip r:embed="rId14"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274310" cy="2341696"/>
                    </a:xfrm>
                    <a:prstGeom prst="rect">
                      <a:avLst/>
                    </a:prstGeom>
                  </pic:spPr>
                </pic:pic>
              </a:graphicData>
            </a:graphic>
          </wp:inline>
        </w:drawing>
      </w:r>
    </w:p>
    <w:p w:rsidR="00000000" w:rsidRPr="000B0991" w:rsidRDefault="00FB1EC6" w:rsidP="000B0991">
      <w:pPr>
        <w:numPr>
          <w:ilvl w:val="0"/>
          <w:numId w:val="9"/>
        </w:numPr>
        <w:rPr>
          <w:sz w:val="36"/>
          <w:szCs w:val="36"/>
        </w:rPr>
      </w:pPr>
      <w:r w:rsidRPr="000B0991">
        <w:rPr>
          <w:sz w:val="36"/>
          <w:szCs w:val="36"/>
        </w:rPr>
        <w:t xml:space="preserve">Το Αρχαιολογικό Μουσείο Καρδίτσας φιλοξενεί αντιπροσωπευτικά και πολύ σημαντικά ευρήματα της περιοχής καταγράφοντας </w:t>
      </w:r>
      <w:r w:rsidRPr="000B0991">
        <w:rPr>
          <w:sz w:val="36"/>
          <w:szCs w:val="36"/>
        </w:rPr>
        <w:t xml:space="preserve">το χαρακτήρα του πολιτισμού της και την πολιτισμική εξέλιξη της </w:t>
      </w:r>
      <w:r w:rsidRPr="000B0991">
        <w:rPr>
          <w:sz w:val="36"/>
          <w:szCs w:val="36"/>
        </w:rPr>
        <w:lastRenderedPageBreak/>
        <w:t>μέσα από μια ιστορική διαδρομή που καλύπτει χρονικά όλες τις περιόδους της Προϊστορίας και Ιστορίας από την Παλαιολιθική και Νεολιθική εποχή έως την Ύστερη Αρχαιότητα</w:t>
      </w:r>
      <w:r w:rsidR="000B0991" w:rsidRPr="000B0991">
        <w:rPr>
          <w:sz w:val="36"/>
          <w:szCs w:val="36"/>
        </w:rPr>
        <w:t>.</w:t>
      </w:r>
    </w:p>
    <w:p w:rsidR="000B0991" w:rsidRDefault="000B0991" w:rsidP="000B0991">
      <w:pPr>
        <w:ind w:left="720"/>
        <w:rPr>
          <w:b/>
          <w:sz w:val="44"/>
          <w:szCs w:val="44"/>
        </w:rPr>
      </w:pPr>
      <w:r w:rsidRPr="000B0991">
        <w:rPr>
          <w:b/>
          <w:sz w:val="44"/>
          <w:szCs w:val="44"/>
        </w:rPr>
        <w:drawing>
          <wp:inline distT="0" distB="0" distL="0" distR="0">
            <wp:extent cx="5274310" cy="2231815"/>
            <wp:effectExtent l="19050" t="0" r="2540" b="0"/>
            <wp:docPr id="10" name="Εικόνα 10"/>
            <wp:cNvGraphicFramePr/>
            <a:graphic xmlns:a="http://schemas.openxmlformats.org/drawingml/2006/main">
              <a:graphicData uri="http://schemas.openxmlformats.org/drawingml/2006/picture">
                <pic:pic xmlns:pic="http://schemas.openxmlformats.org/drawingml/2006/picture">
                  <pic:nvPicPr>
                    <pic:cNvPr id="4" name="Content Placeholder 7"/>
                    <pic:cNvPicPr>
                      <a:picLocks noChangeAspect="1"/>
                    </pic:cNvPicPr>
                  </pic:nvPicPr>
                  <pic:blipFill>
                    <a:blip r:embed="rId15"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274310" cy="2231815"/>
                    </a:xfrm>
                    <a:prstGeom prst="rect">
                      <a:avLst/>
                    </a:prstGeom>
                  </pic:spPr>
                </pic:pic>
              </a:graphicData>
            </a:graphic>
          </wp:inline>
        </w:drawing>
      </w:r>
    </w:p>
    <w:p w:rsidR="00000000" w:rsidRPr="000B0991" w:rsidRDefault="00FB1EC6" w:rsidP="000B0991">
      <w:pPr>
        <w:numPr>
          <w:ilvl w:val="0"/>
          <w:numId w:val="10"/>
        </w:numPr>
        <w:rPr>
          <w:sz w:val="36"/>
          <w:szCs w:val="36"/>
        </w:rPr>
      </w:pPr>
      <w:r w:rsidRPr="000B0991">
        <w:rPr>
          <w:sz w:val="36"/>
          <w:szCs w:val="36"/>
        </w:rPr>
        <w:t xml:space="preserve">Προς την έξοδο από τον </w:t>
      </w:r>
      <w:r w:rsidRPr="000B0991">
        <w:rPr>
          <w:sz w:val="36"/>
          <w:szCs w:val="36"/>
        </w:rPr>
        <w:t>εκθεσιακό χώρο γίνεται μνεία στη μέριμνα για την προστασία της πολιτιστικής κληρονομιάς του τόπου μας που δεν έχει ιστορική μόνο αξία ως φορέας πληροφοριών αλλά συνάμα πολυδιάστατη σημασία για την κοινωνία και τους θεσμούς. Η επίσκεψη στο Αρχαιολογικό Μουσ</w:t>
      </w:r>
      <w:r w:rsidRPr="000B0991">
        <w:rPr>
          <w:sz w:val="36"/>
          <w:szCs w:val="36"/>
        </w:rPr>
        <w:t>είο Καρδίτσας θέλουμε να πιστεύουμε ότι θα αποτελέσει μια αισθητική εμπειρία για τους επισκέπτες και θα δώσει τα δικά της ερεθίσματα.</w:t>
      </w:r>
    </w:p>
    <w:p w:rsidR="000B0991" w:rsidRDefault="000B0991" w:rsidP="000B0991">
      <w:pPr>
        <w:ind w:left="720"/>
        <w:rPr>
          <w:b/>
          <w:sz w:val="44"/>
          <w:szCs w:val="44"/>
        </w:rPr>
      </w:pPr>
      <w:r w:rsidRPr="000B0991">
        <w:rPr>
          <w:b/>
          <w:sz w:val="44"/>
          <w:szCs w:val="44"/>
        </w:rPr>
        <w:lastRenderedPageBreak/>
        <w:drawing>
          <wp:inline distT="0" distB="0" distL="0" distR="0">
            <wp:extent cx="5274310" cy="2260506"/>
            <wp:effectExtent l="19050" t="0" r="2540" b="0"/>
            <wp:docPr id="11" name="Εικόνα 11"/>
            <wp:cNvGraphicFramePr/>
            <a:graphic xmlns:a="http://schemas.openxmlformats.org/drawingml/2006/main">
              <a:graphicData uri="http://schemas.openxmlformats.org/drawingml/2006/picture">
                <pic:pic xmlns:pic="http://schemas.openxmlformats.org/drawingml/2006/picture">
                  <pic:nvPicPr>
                    <pic:cNvPr id="4" name="Content Placeholder 7"/>
                    <pic:cNvPicPr>
                      <a:picLocks noChangeAspect="1"/>
                    </pic:cNvPicPr>
                  </pic:nvPicPr>
                  <pic:blipFill>
                    <a:blip r:embed="rId16"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tretch>
                      <a:fillRect/>
                    </a:stretch>
                  </pic:blipFill>
                  <pic:spPr>
                    <a:xfrm>
                      <a:off x="0" y="0"/>
                      <a:ext cx="5274310" cy="2260506"/>
                    </a:xfrm>
                    <a:prstGeom prst="rect">
                      <a:avLst/>
                    </a:prstGeom>
                  </pic:spPr>
                </pic:pic>
              </a:graphicData>
            </a:graphic>
          </wp:inline>
        </w:drawing>
      </w:r>
    </w:p>
    <w:p w:rsidR="000B0991" w:rsidRDefault="000B0991" w:rsidP="000B0991">
      <w:pPr>
        <w:ind w:left="720"/>
        <w:rPr>
          <w:b/>
          <w:sz w:val="44"/>
          <w:szCs w:val="44"/>
        </w:rPr>
      </w:pPr>
    </w:p>
    <w:p w:rsidR="000B0991" w:rsidRDefault="000B0991" w:rsidP="000B0991">
      <w:pPr>
        <w:ind w:left="720"/>
        <w:rPr>
          <w:b/>
          <w:sz w:val="44"/>
          <w:szCs w:val="44"/>
        </w:rPr>
      </w:pPr>
    </w:p>
    <w:p w:rsidR="000B0991" w:rsidRDefault="000B0991" w:rsidP="000B0991">
      <w:pPr>
        <w:ind w:left="720"/>
        <w:jc w:val="center"/>
        <w:rPr>
          <w:b/>
          <w:bCs/>
          <w:i/>
          <w:iCs/>
          <w:sz w:val="44"/>
          <w:szCs w:val="44"/>
        </w:rPr>
      </w:pPr>
      <w:r w:rsidRPr="000B0991">
        <w:rPr>
          <w:b/>
          <w:bCs/>
          <w:sz w:val="44"/>
          <w:szCs w:val="44"/>
        </w:rPr>
        <w:t>Η Δημοτική Πινακοθ</w:t>
      </w:r>
      <w:r w:rsidRPr="000B0991">
        <w:rPr>
          <w:b/>
          <w:bCs/>
          <w:i/>
          <w:iCs/>
          <w:sz w:val="44"/>
          <w:szCs w:val="44"/>
        </w:rPr>
        <w:t>ήκη</w:t>
      </w:r>
    </w:p>
    <w:p w:rsidR="000B0991" w:rsidRPr="000B0991" w:rsidRDefault="000B0991" w:rsidP="000B0991">
      <w:pPr>
        <w:ind w:left="720"/>
        <w:rPr>
          <w:sz w:val="44"/>
          <w:szCs w:val="44"/>
        </w:rPr>
      </w:pPr>
    </w:p>
    <w:p w:rsidR="00000000" w:rsidRPr="000B0991" w:rsidRDefault="00FB1EC6" w:rsidP="000B0991">
      <w:pPr>
        <w:numPr>
          <w:ilvl w:val="0"/>
          <w:numId w:val="11"/>
        </w:numPr>
        <w:rPr>
          <w:sz w:val="36"/>
          <w:szCs w:val="36"/>
        </w:rPr>
      </w:pPr>
      <w:r w:rsidRPr="000B0991">
        <w:rPr>
          <w:iCs/>
          <w:sz w:val="36"/>
          <w:szCs w:val="36"/>
        </w:rPr>
        <w:t>Δραστηριοποιείται από το 1993 με την οργάνωση εκθέσεων, την επιμέλεια εκδόσεων και την πραγματοπο</w:t>
      </w:r>
      <w:r w:rsidRPr="000B0991">
        <w:rPr>
          <w:iCs/>
          <w:sz w:val="36"/>
          <w:szCs w:val="36"/>
        </w:rPr>
        <w:t xml:space="preserve">ίηση εκπαιδευτικών δραστηριοτήτων. </w:t>
      </w:r>
    </w:p>
    <w:p w:rsidR="00000000" w:rsidRPr="000B0991" w:rsidRDefault="00FB1EC6" w:rsidP="000B0991">
      <w:pPr>
        <w:numPr>
          <w:ilvl w:val="0"/>
          <w:numId w:val="11"/>
        </w:numPr>
        <w:rPr>
          <w:sz w:val="36"/>
          <w:szCs w:val="36"/>
        </w:rPr>
      </w:pPr>
      <w:r w:rsidRPr="000B0991">
        <w:rPr>
          <w:iCs/>
          <w:sz w:val="36"/>
          <w:szCs w:val="36"/>
        </w:rPr>
        <w:t xml:space="preserve">Η αποδοχή από το Δήμο Καρδίτσας μίας σημαντικής δωρεάς (έργα του Γιώργου </w:t>
      </w:r>
      <w:proofErr w:type="spellStart"/>
      <w:r w:rsidRPr="000B0991">
        <w:rPr>
          <w:iCs/>
          <w:sz w:val="36"/>
          <w:szCs w:val="36"/>
        </w:rPr>
        <w:t>Βαλταδώρου</w:t>
      </w:r>
      <w:proofErr w:type="spellEnd"/>
      <w:r w:rsidRPr="000B0991">
        <w:rPr>
          <w:iCs/>
          <w:sz w:val="36"/>
          <w:szCs w:val="36"/>
        </w:rPr>
        <w:t xml:space="preserve">, 1993) και άλλης μίας σε πολύ σύντομο χρονικό διάστημα (έργα του Δημήτρη </w:t>
      </w:r>
      <w:proofErr w:type="spellStart"/>
      <w:r w:rsidRPr="000B0991">
        <w:rPr>
          <w:iCs/>
          <w:sz w:val="36"/>
          <w:szCs w:val="36"/>
        </w:rPr>
        <w:t>Γιολδάση</w:t>
      </w:r>
      <w:proofErr w:type="spellEnd"/>
      <w:r w:rsidRPr="000B0991">
        <w:rPr>
          <w:iCs/>
          <w:sz w:val="36"/>
          <w:szCs w:val="36"/>
        </w:rPr>
        <w:t xml:space="preserve">, </w:t>
      </w:r>
      <w:r w:rsidRPr="000B0991">
        <w:rPr>
          <w:iCs/>
          <w:sz w:val="36"/>
          <w:szCs w:val="36"/>
        </w:rPr>
        <w:t xml:space="preserve">1994) επέβαλε τη δημιουργία της. Τα έργα αυτά αποτελούν τον αρχικό πυρήνα της εικαστικής συλλογής της και διαμορφώνουν το χαρακτήρα των πρώτων χρόνων λειτουργίας της. </w:t>
      </w:r>
    </w:p>
    <w:p w:rsidR="00000000" w:rsidRPr="000B0991" w:rsidRDefault="00FB1EC6" w:rsidP="000B0991">
      <w:pPr>
        <w:numPr>
          <w:ilvl w:val="0"/>
          <w:numId w:val="11"/>
        </w:numPr>
        <w:rPr>
          <w:sz w:val="36"/>
          <w:szCs w:val="36"/>
        </w:rPr>
      </w:pPr>
      <w:r w:rsidRPr="000B0991">
        <w:rPr>
          <w:iCs/>
          <w:sz w:val="36"/>
          <w:szCs w:val="36"/>
        </w:rPr>
        <w:lastRenderedPageBreak/>
        <w:t>Από το 2002 στεγάζεται σε ένα σύγχρονο ιδιόκτητο κτίριο στο κέντρο της πόλης που υλοποι</w:t>
      </w:r>
      <w:r w:rsidRPr="000B0991">
        <w:rPr>
          <w:iCs/>
          <w:sz w:val="36"/>
          <w:szCs w:val="36"/>
        </w:rPr>
        <w:t>ήθηκε με την συγχρηματοδότηση της Ευρωπαϊκής Ένωσης (μέσω του 2ου Κοινοτικού Πλαισίου Στήριξης) και του Δήμου Καρδίτσας</w:t>
      </w:r>
      <w:r w:rsidRPr="000B0991">
        <w:rPr>
          <w:sz w:val="36"/>
          <w:szCs w:val="36"/>
        </w:rPr>
        <w:t xml:space="preserve"> </w:t>
      </w:r>
    </w:p>
    <w:p w:rsidR="00000000" w:rsidRPr="000B0991" w:rsidRDefault="00FB1EC6" w:rsidP="000B0991">
      <w:pPr>
        <w:numPr>
          <w:ilvl w:val="0"/>
          <w:numId w:val="11"/>
        </w:numPr>
        <w:rPr>
          <w:sz w:val="36"/>
          <w:szCs w:val="36"/>
        </w:rPr>
      </w:pPr>
      <w:r w:rsidRPr="000B0991">
        <w:rPr>
          <w:bCs/>
          <w:iCs/>
          <w:sz w:val="36"/>
          <w:szCs w:val="36"/>
        </w:rPr>
        <w:t>Συλλογές</w:t>
      </w:r>
      <w:r w:rsidRPr="000B0991">
        <w:rPr>
          <w:iCs/>
          <w:sz w:val="36"/>
          <w:szCs w:val="36"/>
        </w:rPr>
        <w:t xml:space="preserve"> </w:t>
      </w:r>
    </w:p>
    <w:p w:rsidR="00000000" w:rsidRPr="000B0991" w:rsidRDefault="00FB1EC6" w:rsidP="000B0991">
      <w:pPr>
        <w:numPr>
          <w:ilvl w:val="0"/>
          <w:numId w:val="11"/>
        </w:numPr>
        <w:rPr>
          <w:sz w:val="36"/>
          <w:szCs w:val="36"/>
        </w:rPr>
      </w:pPr>
      <w:r w:rsidRPr="000B0991">
        <w:rPr>
          <w:iCs/>
          <w:sz w:val="36"/>
          <w:szCs w:val="36"/>
        </w:rPr>
        <w:t>Διαθέτει μία εκτεταμένη συλλογή έργων που συγκροτήθηκε με δωρεές καλλιτεχνών και συλλεκτών και καλύπτει δύο βασικούς άξονες</w:t>
      </w:r>
      <w:r w:rsidRPr="000B0991">
        <w:rPr>
          <w:iCs/>
          <w:sz w:val="36"/>
          <w:szCs w:val="36"/>
        </w:rPr>
        <w:t xml:space="preserve"> ενδιαφέροντος. </w:t>
      </w:r>
    </w:p>
    <w:p w:rsidR="00000000" w:rsidRPr="000B0991" w:rsidRDefault="00FB1EC6" w:rsidP="000B0991">
      <w:pPr>
        <w:numPr>
          <w:ilvl w:val="0"/>
          <w:numId w:val="11"/>
        </w:numPr>
        <w:rPr>
          <w:sz w:val="36"/>
          <w:szCs w:val="36"/>
        </w:rPr>
      </w:pPr>
      <w:r w:rsidRPr="000B0991">
        <w:rPr>
          <w:iCs/>
          <w:sz w:val="36"/>
          <w:szCs w:val="36"/>
        </w:rPr>
        <w:t xml:space="preserve">Ο πρώτος αφορά σε τοπικούς καλλιτέχνες, όπου ξεχωρίζει η συλλογή ολόκληρου σχεδόν του εντοπισμένου και σωζόμενου ζωγραφικού έργου του Γιώργου </w:t>
      </w:r>
      <w:proofErr w:type="spellStart"/>
      <w:r w:rsidRPr="000B0991">
        <w:rPr>
          <w:iCs/>
          <w:sz w:val="36"/>
          <w:szCs w:val="36"/>
        </w:rPr>
        <w:t>Βαλταδώρου</w:t>
      </w:r>
      <w:proofErr w:type="spellEnd"/>
      <w:r w:rsidRPr="000B0991">
        <w:rPr>
          <w:iCs/>
          <w:sz w:val="36"/>
          <w:szCs w:val="36"/>
        </w:rPr>
        <w:t xml:space="preserve"> (δωρεά 1993 της Ελισάβετ </w:t>
      </w:r>
      <w:proofErr w:type="spellStart"/>
      <w:r w:rsidRPr="000B0991">
        <w:rPr>
          <w:iCs/>
          <w:sz w:val="36"/>
          <w:szCs w:val="36"/>
        </w:rPr>
        <w:t>Γιαννίκα</w:t>
      </w:r>
      <w:proofErr w:type="spellEnd"/>
      <w:r w:rsidRPr="000B0991">
        <w:rPr>
          <w:iCs/>
          <w:sz w:val="36"/>
          <w:szCs w:val="36"/>
        </w:rPr>
        <w:t xml:space="preserve">), τα σχεδόν 2.500 του Δημήτρη </w:t>
      </w:r>
      <w:proofErr w:type="spellStart"/>
      <w:r w:rsidRPr="000B0991">
        <w:rPr>
          <w:iCs/>
          <w:sz w:val="36"/>
          <w:szCs w:val="36"/>
        </w:rPr>
        <w:t>Γιολδάση</w:t>
      </w:r>
      <w:proofErr w:type="spellEnd"/>
      <w:r w:rsidRPr="000B0991">
        <w:rPr>
          <w:iCs/>
          <w:sz w:val="36"/>
          <w:szCs w:val="36"/>
        </w:rPr>
        <w:t xml:space="preserve"> (δωρεά 1994 </w:t>
      </w:r>
      <w:r w:rsidRPr="000B0991">
        <w:rPr>
          <w:iCs/>
          <w:sz w:val="36"/>
          <w:szCs w:val="36"/>
        </w:rPr>
        <w:t xml:space="preserve">και 2000 της Στέλλας </w:t>
      </w:r>
      <w:proofErr w:type="spellStart"/>
      <w:r w:rsidRPr="000B0991">
        <w:rPr>
          <w:iCs/>
          <w:sz w:val="36"/>
          <w:szCs w:val="36"/>
        </w:rPr>
        <w:t>Γιολδάση</w:t>
      </w:r>
      <w:proofErr w:type="spellEnd"/>
      <w:r w:rsidRPr="000B0991">
        <w:rPr>
          <w:iCs/>
          <w:sz w:val="36"/>
          <w:szCs w:val="36"/>
        </w:rPr>
        <w:t xml:space="preserve">), θεατρικές μακέτες και ζωγραφικά έργα του Κώστα Παύλου – Πωλ (δωρεά 1996 της Νατάσας Παύλου), έργα του Γιάννη Αντωνόπουλου, Γιώργου Γούλα, Νικολάου </w:t>
      </w:r>
      <w:proofErr w:type="spellStart"/>
      <w:r w:rsidRPr="000B0991">
        <w:rPr>
          <w:iCs/>
          <w:sz w:val="36"/>
          <w:szCs w:val="36"/>
        </w:rPr>
        <w:t>Δόντα</w:t>
      </w:r>
      <w:proofErr w:type="spellEnd"/>
      <w:r w:rsidRPr="000B0991">
        <w:rPr>
          <w:iCs/>
          <w:sz w:val="36"/>
          <w:szCs w:val="36"/>
        </w:rPr>
        <w:t xml:space="preserve">, Νίκου </w:t>
      </w:r>
      <w:proofErr w:type="spellStart"/>
      <w:r w:rsidRPr="000B0991">
        <w:rPr>
          <w:iCs/>
          <w:sz w:val="36"/>
          <w:szCs w:val="36"/>
        </w:rPr>
        <w:t>Καυχίτσα</w:t>
      </w:r>
      <w:proofErr w:type="spellEnd"/>
      <w:r w:rsidRPr="000B0991">
        <w:rPr>
          <w:iCs/>
          <w:sz w:val="36"/>
          <w:szCs w:val="36"/>
        </w:rPr>
        <w:t xml:space="preserve">, Παντελή </w:t>
      </w:r>
      <w:proofErr w:type="spellStart"/>
      <w:r w:rsidRPr="000B0991">
        <w:rPr>
          <w:iCs/>
          <w:sz w:val="36"/>
          <w:szCs w:val="36"/>
        </w:rPr>
        <w:t>Σαμπαλιώτη</w:t>
      </w:r>
      <w:proofErr w:type="spellEnd"/>
      <w:r w:rsidRPr="000B0991">
        <w:rPr>
          <w:iCs/>
          <w:sz w:val="36"/>
          <w:szCs w:val="36"/>
        </w:rPr>
        <w:t xml:space="preserve">, Χρήστου Σκόνδρα, Παλαιολόγου </w:t>
      </w:r>
      <w:proofErr w:type="spellStart"/>
      <w:r w:rsidRPr="000B0991">
        <w:rPr>
          <w:iCs/>
          <w:sz w:val="36"/>
          <w:szCs w:val="36"/>
        </w:rPr>
        <w:t>Σουλι</w:t>
      </w:r>
      <w:r w:rsidRPr="000B0991">
        <w:rPr>
          <w:iCs/>
          <w:sz w:val="36"/>
          <w:szCs w:val="36"/>
        </w:rPr>
        <w:t>κιά</w:t>
      </w:r>
      <w:proofErr w:type="spellEnd"/>
      <w:r w:rsidRPr="000B0991">
        <w:rPr>
          <w:iCs/>
          <w:sz w:val="36"/>
          <w:szCs w:val="36"/>
        </w:rPr>
        <w:t xml:space="preserve"> κ.ά.  </w:t>
      </w:r>
    </w:p>
    <w:p w:rsidR="00000000" w:rsidRPr="000B0991" w:rsidRDefault="00FB1EC6" w:rsidP="000B0991">
      <w:pPr>
        <w:numPr>
          <w:ilvl w:val="0"/>
          <w:numId w:val="11"/>
        </w:numPr>
        <w:rPr>
          <w:sz w:val="36"/>
          <w:szCs w:val="36"/>
        </w:rPr>
      </w:pPr>
      <w:r w:rsidRPr="000B0991">
        <w:rPr>
          <w:iCs/>
          <w:sz w:val="36"/>
          <w:szCs w:val="36"/>
        </w:rPr>
        <w:t xml:space="preserve">Ο δεύτερος συγκροτείται κυρίως με αφετηρία τη δωρεά του Απόστολου </w:t>
      </w:r>
      <w:proofErr w:type="spellStart"/>
      <w:r w:rsidRPr="000B0991">
        <w:rPr>
          <w:iCs/>
          <w:sz w:val="36"/>
          <w:szCs w:val="36"/>
        </w:rPr>
        <w:t>Κάρκα</w:t>
      </w:r>
      <w:proofErr w:type="spellEnd"/>
      <w:r w:rsidRPr="000B0991">
        <w:rPr>
          <w:iCs/>
          <w:sz w:val="36"/>
          <w:szCs w:val="36"/>
        </w:rPr>
        <w:t xml:space="preserve"> (2002), στην πορεία εμπλουτίζεται με άλλες μεμονωμένες δωρεές και αφορά σε έργα σύγχρονων ελλήνων δημιουργών </w:t>
      </w:r>
      <w:r w:rsidRPr="000B0991">
        <w:rPr>
          <w:iCs/>
          <w:sz w:val="36"/>
          <w:szCs w:val="36"/>
        </w:rPr>
        <w:lastRenderedPageBreak/>
        <w:t xml:space="preserve">που υπερβαίνουν τα στενά γεωγραφικά όρια της </w:t>
      </w:r>
      <w:proofErr w:type="spellStart"/>
      <w:r w:rsidRPr="000B0991">
        <w:rPr>
          <w:iCs/>
          <w:sz w:val="36"/>
          <w:szCs w:val="36"/>
        </w:rPr>
        <w:t>Καρδίτσας∙</w:t>
      </w:r>
      <w:proofErr w:type="spellEnd"/>
      <w:r w:rsidRPr="000B0991">
        <w:rPr>
          <w:iCs/>
          <w:sz w:val="36"/>
          <w:szCs w:val="36"/>
        </w:rPr>
        <w:t xml:space="preserve"> πρόκειτ</w:t>
      </w:r>
      <w:r w:rsidRPr="000B0991">
        <w:rPr>
          <w:iCs/>
          <w:sz w:val="36"/>
          <w:szCs w:val="36"/>
        </w:rPr>
        <w:t xml:space="preserve">αι κυρίως για έργα ζωγραφικής και λιγότερο γλυπτικής, χαρακτικής, φωτογραφίας κ.ά. </w:t>
      </w:r>
    </w:p>
    <w:p w:rsidR="00000000" w:rsidRPr="000B0991" w:rsidRDefault="00FB1EC6" w:rsidP="000B0991">
      <w:pPr>
        <w:numPr>
          <w:ilvl w:val="0"/>
          <w:numId w:val="11"/>
        </w:numPr>
        <w:rPr>
          <w:sz w:val="36"/>
          <w:szCs w:val="36"/>
        </w:rPr>
      </w:pPr>
      <w:r w:rsidRPr="000B0991">
        <w:rPr>
          <w:iCs/>
          <w:sz w:val="36"/>
          <w:szCs w:val="36"/>
        </w:rPr>
        <w:t xml:space="preserve">Εκθέσεις </w:t>
      </w:r>
    </w:p>
    <w:p w:rsidR="00000000" w:rsidRPr="000B0991" w:rsidRDefault="00FB1EC6" w:rsidP="000B0991">
      <w:pPr>
        <w:numPr>
          <w:ilvl w:val="0"/>
          <w:numId w:val="11"/>
        </w:numPr>
        <w:rPr>
          <w:sz w:val="36"/>
          <w:szCs w:val="36"/>
        </w:rPr>
      </w:pPr>
      <w:r w:rsidRPr="000B0991">
        <w:rPr>
          <w:iCs/>
          <w:sz w:val="36"/>
          <w:szCs w:val="36"/>
        </w:rPr>
        <w:t>Τα πρώτα χρόνια της λειτουργίας της (1993 – 2002) ακολούθησε ένα πρόγραμμα εναλλασσόμενης επιμέλειας περιοδικών εκθέσεων και παρουσίασης τμημάτων της συλλογής τ</w:t>
      </w:r>
      <w:r w:rsidRPr="000B0991">
        <w:rPr>
          <w:iCs/>
          <w:sz w:val="36"/>
          <w:szCs w:val="36"/>
        </w:rPr>
        <w:t xml:space="preserve">ης. </w:t>
      </w:r>
    </w:p>
    <w:p w:rsidR="00000000" w:rsidRPr="000B0991" w:rsidRDefault="00FB1EC6" w:rsidP="000B0991">
      <w:pPr>
        <w:numPr>
          <w:ilvl w:val="0"/>
          <w:numId w:val="11"/>
        </w:numPr>
        <w:rPr>
          <w:sz w:val="36"/>
          <w:szCs w:val="36"/>
        </w:rPr>
      </w:pPr>
      <w:r w:rsidRPr="000B0991">
        <w:rPr>
          <w:iCs/>
          <w:sz w:val="36"/>
          <w:szCs w:val="36"/>
        </w:rPr>
        <w:t xml:space="preserve">Από το 2002 παρουσιάζει παράλληλα μόνιμες και περιοδικές εκθέσεις, καθώς και επιλογές έργων από τη συλλογή της. </w:t>
      </w:r>
    </w:p>
    <w:p w:rsidR="00000000" w:rsidRPr="000B0991" w:rsidRDefault="00FB1EC6" w:rsidP="000B0991">
      <w:pPr>
        <w:numPr>
          <w:ilvl w:val="0"/>
          <w:numId w:val="11"/>
        </w:numPr>
        <w:rPr>
          <w:sz w:val="36"/>
          <w:szCs w:val="36"/>
        </w:rPr>
      </w:pPr>
      <w:r w:rsidRPr="000B0991">
        <w:rPr>
          <w:iCs/>
          <w:sz w:val="36"/>
          <w:szCs w:val="36"/>
        </w:rPr>
        <w:t xml:space="preserve">Μόνιμη έκθεση: </w:t>
      </w:r>
    </w:p>
    <w:p w:rsidR="00000000" w:rsidRPr="000B0991" w:rsidRDefault="00FB1EC6" w:rsidP="000B0991">
      <w:pPr>
        <w:numPr>
          <w:ilvl w:val="0"/>
          <w:numId w:val="11"/>
        </w:numPr>
        <w:rPr>
          <w:sz w:val="36"/>
          <w:szCs w:val="36"/>
        </w:rPr>
      </w:pPr>
      <w:r w:rsidRPr="000B0991">
        <w:rPr>
          <w:iCs/>
          <w:sz w:val="36"/>
          <w:szCs w:val="36"/>
        </w:rPr>
        <w:t>η μόνιμη έκθεση αποτελείται από τρεις ενότητες, η κάθε μία από τις οποίες παρουσιάζεται σε αυτόνομη αίθουσα.</w:t>
      </w:r>
      <w:r w:rsidR="000B0991" w:rsidRPr="000B0991">
        <w:rPr>
          <w:b/>
          <w:sz w:val="44"/>
          <w:szCs w:val="44"/>
        </w:rPr>
        <w:t xml:space="preserve"> </w:t>
      </w:r>
      <w:r w:rsidR="000B0991" w:rsidRPr="000B0991">
        <w:rPr>
          <w:iCs/>
          <w:sz w:val="36"/>
          <w:szCs w:val="36"/>
        </w:rPr>
        <w:drawing>
          <wp:inline distT="0" distB="0" distL="0" distR="0">
            <wp:extent cx="5274310" cy="2732996"/>
            <wp:effectExtent l="19050" t="0" r="2540" b="0"/>
            <wp:docPr id="18" name="Εικόνα 14" descr="artgallery3.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artgallery3.jpg"/>
                    <pic:cNvPicPr>
                      <a:picLocks noGrp="1" noChangeAspect="1"/>
                    </pic:cNvPicPr>
                  </pic:nvPicPr>
                  <pic:blipFill>
                    <a:blip r:embed="rId17" cstate="print"/>
                    <a:stretch>
                      <a:fillRect/>
                    </a:stretch>
                  </pic:blipFill>
                  <pic:spPr>
                    <a:xfrm>
                      <a:off x="0" y="0"/>
                      <a:ext cx="5274310" cy="2732996"/>
                    </a:xfrm>
                    <a:prstGeom prst="rect">
                      <a:avLst/>
                    </a:prstGeom>
                  </pic:spPr>
                </pic:pic>
              </a:graphicData>
            </a:graphic>
          </wp:inline>
        </w:drawing>
      </w:r>
      <w:r w:rsidRPr="000B0991">
        <w:rPr>
          <w:iCs/>
          <w:sz w:val="36"/>
          <w:szCs w:val="36"/>
        </w:rPr>
        <w:t xml:space="preserve"> </w:t>
      </w:r>
    </w:p>
    <w:p w:rsidR="000B0991" w:rsidRDefault="000B0991" w:rsidP="000B0991">
      <w:pPr>
        <w:ind w:left="720"/>
        <w:rPr>
          <w:b/>
          <w:sz w:val="44"/>
          <w:szCs w:val="44"/>
        </w:rPr>
      </w:pPr>
      <w:r w:rsidRPr="000B0991">
        <w:rPr>
          <w:b/>
          <w:sz w:val="44"/>
          <w:szCs w:val="44"/>
        </w:rPr>
        <w:lastRenderedPageBreak/>
        <w:drawing>
          <wp:inline distT="0" distB="0" distL="0" distR="0">
            <wp:extent cx="5274310" cy="3518648"/>
            <wp:effectExtent l="19050" t="0" r="2540" b="0"/>
            <wp:docPr id="12" name="Εικόνα 12" descr="PINAKOTHIKI.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PINAKOTHIKI.jpg"/>
                    <pic:cNvPicPr>
                      <a:picLocks noGrp="1" noChangeAspect="1"/>
                    </pic:cNvPicPr>
                  </pic:nvPicPr>
                  <pic:blipFill>
                    <a:blip r:embed="rId18" cstate="print"/>
                    <a:stretch>
                      <a:fillRect/>
                    </a:stretch>
                  </pic:blipFill>
                  <pic:spPr>
                    <a:xfrm>
                      <a:off x="0" y="0"/>
                      <a:ext cx="5274310" cy="3518648"/>
                    </a:xfrm>
                    <a:prstGeom prst="rect">
                      <a:avLst/>
                    </a:prstGeom>
                  </pic:spPr>
                </pic:pic>
              </a:graphicData>
            </a:graphic>
          </wp:inline>
        </w:drawing>
      </w:r>
    </w:p>
    <w:p w:rsidR="000B0991" w:rsidRDefault="000B0991" w:rsidP="000B0991">
      <w:pPr>
        <w:ind w:left="720"/>
        <w:rPr>
          <w:b/>
          <w:sz w:val="44"/>
          <w:szCs w:val="44"/>
        </w:rPr>
      </w:pPr>
      <w:r w:rsidRPr="000B0991">
        <w:rPr>
          <w:b/>
          <w:sz w:val="44"/>
          <w:szCs w:val="44"/>
        </w:rPr>
        <w:drawing>
          <wp:inline distT="0" distB="0" distL="0" distR="0">
            <wp:extent cx="5274310" cy="2685381"/>
            <wp:effectExtent l="19050" t="0" r="2540" b="0"/>
            <wp:docPr id="13" name="Εικόνα 13" descr="artgallery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artgallery2.jpg"/>
                    <pic:cNvPicPr>
                      <a:picLocks noGrp="1" noChangeAspect="1"/>
                    </pic:cNvPicPr>
                  </pic:nvPicPr>
                  <pic:blipFill>
                    <a:blip r:embed="rId19" cstate="print"/>
                    <a:stretch>
                      <a:fillRect/>
                    </a:stretch>
                  </pic:blipFill>
                  <pic:spPr>
                    <a:xfrm>
                      <a:off x="0" y="0"/>
                      <a:ext cx="5274310" cy="2685381"/>
                    </a:xfrm>
                    <a:prstGeom prst="rect">
                      <a:avLst/>
                    </a:prstGeom>
                  </pic:spPr>
                </pic:pic>
              </a:graphicData>
            </a:graphic>
          </wp:inline>
        </w:drawing>
      </w:r>
    </w:p>
    <w:p w:rsidR="000B0991" w:rsidRPr="000B0991" w:rsidRDefault="000B0991" w:rsidP="000B0991">
      <w:pPr>
        <w:ind w:left="720"/>
        <w:rPr>
          <w:b/>
          <w:sz w:val="44"/>
          <w:szCs w:val="44"/>
        </w:rPr>
      </w:pPr>
    </w:p>
    <w:p w:rsidR="00C02917" w:rsidRDefault="00C02917" w:rsidP="000B0991">
      <w:pPr>
        <w:rPr>
          <w:sz w:val="44"/>
          <w:szCs w:val="44"/>
        </w:rPr>
      </w:pPr>
    </w:p>
    <w:p w:rsidR="00C02917" w:rsidRDefault="00C02917" w:rsidP="000B0991">
      <w:pPr>
        <w:rPr>
          <w:sz w:val="44"/>
          <w:szCs w:val="44"/>
        </w:rPr>
      </w:pPr>
    </w:p>
    <w:p w:rsidR="00C02917" w:rsidRDefault="00C02917" w:rsidP="000B0991">
      <w:pPr>
        <w:rPr>
          <w:sz w:val="44"/>
          <w:szCs w:val="44"/>
        </w:rPr>
      </w:pPr>
    </w:p>
    <w:p w:rsidR="000B0991" w:rsidRPr="00FB1EC6" w:rsidRDefault="00C02917" w:rsidP="000B0991">
      <w:pPr>
        <w:rPr>
          <w:sz w:val="32"/>
          <w:szCs w:val="32"/>
        </w:rPr>
      </w:pPr>
      <w:r w:rsidRPr="00FB1EC6">
        <w:rPr>
          <w:sz w:val="32"/>
          <w:szCs w:val="32"/>
        </w:rPr>
        <w:lastRenderedPageBreak/>
        <w:t xml:space="preserve">Οι </w:t>
      </w:r>
      <w:r w:rsidR="00FB1EC6" w:rsidRPr="00FB1EC6">
        <w:rPr>
          <w:sz w:val="32"/>
          <w:szCs w:val="32"/>
        </w:rPr>
        <w:t>μαθητές</w:t>
      </w:r>
      <w:r w:rsidRPr="00FB1EC6">
        <w:rPr>
          <w:sz w:val="32"/>
          <w:szCs w:val="32"/>
        </w:rPr>
        <w:t xml:space="preserve"> που </w:t>
      </w:r>
      <w:r w:rsidR="00FB1EC6" w:rsidRPr="00FB1EC6">
        <w:rPr>
          <w:sz w:val="32"/>
          <w:szCs w:val="32"/>
        </w:rPr>
        <w:t>συνέλαβαν</w:t>
      </w:r>
      <w:r w:rsidRPr="00FB1EC6">
        <w:rPr>
          <w:sz w:val="32"/>
          <w:szCs w:val="32"/>
        </w:rPr>
        <w:t>:</w:t>
      </w:r>
    </w:p>
    <w:p w:rsidR="00C02917" w:rsidRPr="00FB1EC6" w:rsidRDefault="00FB1EC6" w:rsidP="000B0991">
      <w:pPr>
        <w:rPr>
          <w:sz w:val="32"/>
          <w:szCs w:val="32"/>
        </w:rPr>
      </w:pPr>
      <w:r>
        <w:rPr>
          <w:sz w:val="32"/>
          <w:szCs w:val="32"/>
        </w:rPr>
        <w:t>-Αντωνίου Π</w:t>
      </w:r>
      <w:r w:rsidR="00C02917" w:rsidRPr="00FB1EC6">
        <w:rPr>
          <w:sz w:val="32"/>
          <w:szCs w:val="32"/>
        </w:rPr>
        <w:t>αναγιώτης</w:t>
      </w:r>
    </w:p>
    <w:p w:rsidR="00C02917" w:rsidRPr="00FB1EC6" w:rsidRDefault="00C02917" w:rsidP="000B0991">
      <w:pPr>
        <w:rPr>
          <w:sz w:val="32"/>
          <w:szCs w:val="32"/>
        </w:rPr>
      </w:pPr>
      <w:r w:rsidRPr="00FB1EC6">
        <w:rPr>
          <w:sz w:val="32"/>
          <w:szCs w:val="32"/>
        </w:rPr>
        <w:t>-</w:t>
      </w:r>
      <w:proofErr w:type="spellStart"/>
      <w:r w:rsidRPr="00FB1EC6">
        <w:rPr>
          <w:sz w:val="32"/>
          <w:szCs w:val="32"/>
        </w:rPr>
        <w:t>Βλόντζου</w:t>
      </w:r>
      <w:proofErr w:type="spellEnd"/>
      <w:r w:rsidRPr="00FB1EC6">
        <w:rPr>
          <w:sz w:val="32"/>
          <w:szCs w:val="32"/>
        </w:rPr>
        <w:t xml:space="preserve"> Κωνσταντίνα</w:t>
      </w:r>
    </w:p>
    <w:p w:rsidR="00C02917" w:rsidRPr="00FB1EC6" w:rsidRDefault="00C02917" w:rsidP="000B0991">
      <w:pPr>
        <w:rPr>
          <w:sz w:val="32"/>
          <w:szCs w:val="32"/>
        </w:rPr>
      </w:pPr>
      <w:r w:rsidRPr="00FB1EC6">
        <w:rPr>
          <w:sz w:val="32"/>
          <w:szCs w:val="32"/>
        </w:rPr>
        <w:t>-</w:t>
      </w:r>
      <w:proofErr w:type="spellStart"/>
      <w:r w:rsidRPr="00FB1EC6">
        <w:rPr>
          <w:sz w:val="32"/>
          <w:szCs w:val="32"/>
        </w:rPr>
        <w:t>Βρέκος</w:t>
      </w:r>
      <w:proofErr w:type="spellEnd"/>
      <w:r w:rsidRPr="00FB1EC6">
        <w:rPr>
          <w:sz w:val="32"/>
          <w:szCs w:val="32"/>
        </w:rPr>
        <w:t xml:space="preserve"> Απόστολος</w:t>
      </w:r>
    </w:p>
    <w:p w:rsidR="00C02917" w:rsidRPr="00FB1EC6" w:rsidRDefault="00C02917" w:rsidP="000B0991">
      <w:pPr>
        <w:rPr>
          <w:sz w:val="32"/>
          <w:szCs w:val="32"/>
        </w:rPr>
      </w:pPr>
      <w:r w:rsidRPr="00FB1EC6">
        <w:rPr>
          <w:sz w:val="32"/>
          <w:szCs w:val="32"/>
        </w:rPr>
        <w:t>-</w:t>
      </w:r>
      <w:proofErr w:type="spellStart"/>
      <w:r w:rsidRPr="00FB1EC6">
        <w:rPr>
          <w:sz w:val="32"/>
          <w:szCs w:val="32"/>
        </w:rPr>
        <w:t>Γεροδημητρού</w:t>
      </w:r>
      <w:proofErr w:type="spellEnd"/>
      <w:r w:rsidRPr="00FB1EC6">
        <w:rPr>
          <w:sz w:val="32"/>
          <w:szCs w:val="32"/>
        </w:rPr>
        <w:t xml:space="preserve"> Άννα</w:t>
      </w:r>
    </w:p>
    <w:p w:rsidR="00C02917" w:rsidRPr="00FB1EC6" w:rsidRDefault="00C02917" w:rsidP="000B0991">
      <w:pPr>
        <w:rPr>
          <w:sz w:val="32"/>
          <w:szCs w:val="32"/>
        </w:rPr>
      </w:pPr>
      <w:r w:rsidRPr="00FB1EC6">
        <w:rPr>
          <w:sz w:val="32"/>
          <w:szCs w:val="32"/>
        </w:rPr>
        <w:t>-</w:t>
      </w:r>
      <w:proofErr w:type="spellStart"/>
      <w:r w:rsidRPr="00FB1EC6">
        <w:rPr>
          <w:sz w:val="32"/>
          <w:szCs w:val="32"/>
        </w:rPr>
        <w:t>Δεδιλιάρης</w:t>
      </w:r>
      <w:proofErr w:type="spellEnd"/>
      <w:r w:rsidRPr="00FB1EC6">
        <w:rPr>
          <w:sz w:val="32"/>
          <w:szCs w:val="32"/>
        </w:rPr>
        <w:t xml:space="preserve"> Αλέξανδρος</w:t>
      </w:r>
    </w:p>
    <w:p w:rsidR="00C02917" w:rsidRPr="00FB1EC6" w:rsidRDefault="00C02917" w:rsidP="000B0991">
      <w:pPr>
        <w:rPr>
          <w:sz w:val="32"/>
          <w:szCs w:val="32"/>
        </w:rPr>
      </w:pPr>
      <w:r w:rsidRPr="00FB1EC6">
        <w:rPr>
          <w:sz w:val="32"/>
          <w:szCs w:val="32"/>
        </w:rPr>
        <w:t xml:space="preserve">-Ζαχαρόπουλος </w:t>
      </w:r>
      <w:proofErr w:type="spellStart"/>
      <w:r w:rsidRPr="00FB1EC6">
        <w:rPr>
          <w:sz w:val="32"/>
          <w:szCs w:val="32"/>
        </w:rPr>
        <w:t>Ήλιας</w:t>
      </w:r>
      <w:proofErr w:type="spellEnd"/>
    </w:p>
    <w:p w:rsidR="00C02917" w:rsidRPr="00FB1EC6" w:rsidRDefault="00C02917" w:rsidP="000B0991">
      <w:pPr>
        <w:rPr>
          <w:sz w:val="32"/>
          <w:szCs w:val="32"/>
        </w:rPr>
      </w:pPr>
      <w:r w:rsidRPr="00FB1EC6">
        <w:rPr>
          <w:sz w:val="32"/>
          <w:szCs w:val="32"/>
        </w:rPr>
        <w:t>-</w:t>
      </w:r>
      <w:proofErr w:type="spellStart"/>
      <w:r w:rsidRPr="00FB1EC6">
        <w:rPr>
          <w:sz w:val="32"/>
          <w:szCs w:val="32"/>
        </w:rPr>
        <w:t>Κελεπούρης</w:t>
      </w:r>
      <w:proofErr w:type="spellEnd"/>
      <w:r w:rsidRPr="00FB1EC6">
        <w:rPr>
          <w:sz w:val="32"/>
          <w:szCs w:val="32"/>
        </w:rPr>
        <w:t xml:space="preserve"> Κωνσταντίνος Ιωάννης</w:t>
      </w:r>
    </w:p>
    <w:p w:rsidR="00C02917" w:rsidRPr="00FB1EC6" w:rsidRDefault="00C02917" w:rsidP="000B0991">
      <w:pPr>
        <w:rPr>
          <w:sz w:val="32"/>
          <w:szCs w:val="32"/>
        </w:rPr>
      </w:pPr>
      <w:r w:rsidRPr="00FB1EC6">
        <w:rPr>
          <w:sz w:val="32"/>
          <w:szCs w:val="32"/>
        </w:rPr>
        <w:t>-</w:t>
      </w:r>
      <w:proofErr w:type="spellStart"/>
      <w:r w:rsidRPr="00FB1EC6">
        <w:rPr>
          <w:sz w:val="32"/>
          <w:szCs w:val="32"/>
        </w:rPr>
        <w:t>Κοντακτσής</w:t>
      </w:r>
      <w:proofErr w:type="spellEnd"/>
      <w:r w:rsidRPr="00FB1EC6">
        <w:rPr>
          <w:sz w:val="32"/>
          <w:szCs w:val="32"/>
        </w:rPr>
        <w:t xml:space="preserve"> Ευάγγελος Μάριος</w:t>
      </w:r>
    </w:p>
    <w:p w:rsidR="00C02917" w:rsidRPr="00FB1EC6" w:rsidRDefault="00C02917" w:rsidP="000B0991">
      <w:pPr>
        <w:rPr>
          <w:sz w:val="32"/>
          <w:szCs w:val="32"/>
        </w:rPr>
      </w:pPr>
      <w:r w:rsidRPr="00FB1EC6">
        <w:rPr>
          <w:sz w:val="32"/>
          <w:szCs w:val="32"/>
        </w:rPr>
        <w:t>-Κώστα Ηλίας</w:t>
      </w:r>
    </w:p>
    <w:p w:rsidR="00C02917" w:rsidRPr="00FB1EC6" w:rsidRDefault="00C02917" w:rsidP="000B0991">
      <w:pPr>
        <w:rPr>
          <w:sz w:val="32"/>
          <w:szCs w:val="32"/>
        </w:rPr>
      </w:pPr>
      <w:r w:rsidRPr="00FB1EC6">
        <w:rPr>
          <w:sz w:val="32"/>
          <w:szCs w:val="32"/>
        </w:rPr>
        <w:t>-</w:t>
      </w:r>
      <w:proofErr w:type="spellStart"/>
      <w:r w:rsidRPr="00FB1EC6">
        <w:rPr>
          <w:sz w:val="32"/>
          <w:szCs w:val="32"/>
        </w:rPr>
        <w:t>Μαντζιάρα</w:t>
      </w:r>
      <w:proofErr w:type="spellEnd"/>
      <w:r w:rsidRPr="00FB1EC6">
        <w:rPr>
          <w:sz w:val="32"/>
          <w:szCs w:val="32"/>
        </w:rPr>
        <w:t xml:space="preserve"> Θωμαή</w:t>
      </w:r>
    </w:p>
    <w:p w:rsidR="00C02917" w:rsidRPr="00FB1EC6" w:rsidRDefault="00C02917" w:rsidP="000B0991">
      <w:pPr>
        <w:rPr>
          <w:sz w:val="32"/>
          <w:szCs w:val="32"/>
        </w:rPr>
      </w:pPr>
      <w:r w:rsidRPr="00FB1EC6">
        <w:rPr>
          <w:sz w:val="32"/>
          <w:szCs w:val="32"/>
        </w:rPr>
        <w:t>-</w:t>
      </w:r>
      <w:proofErr w:type="spellStart"/>
      <w:r w:rsidRPr="00FB1EC6">
        <w:rPr>
          <w:sz w:val="32"/>
          <w:szCs w:val="32"/>
        </w:rPr>
        <w:t>Μπενίση</w:t>
      </w:r>
      <w:proofErr w:type="spellEnd"/>
      <w:r w:rsidRPr="00FB1EC6">
        <w:rPr>
          <w:sz w:val="32"/>
          <w:szCs w:val="32"/>
        </w:rPr>
        <w:t xml:space="preserve"> Αργυρώ</w:t>
      </w:r>
    </w:p>
    <w:p w:rsidR="00C02917" w:rsidRPr="00FB1EC6" w:rsidRDefault="00C02917" w:rsidP="000B0991">
      <w:pPr>
        <w:rPr>
          <w:sz w:val="32"/>
          <w:szCs w:val="32"/>
        </w:rPr>
      </w:pPr>
      <w:r w:rsidRPr="00FB1EC6">
        <w:rPr>
          <w:sz w:val="32"/>
          <w:szCs w:val="32"/>
        </w:rPr>
        <w:t>-Παπαδημητρίου Κωνσταντίνος</w:t>
      </w:r>
    </w:p>
    <w:p w:rsidR="00C02917" w:rsidRPr="00FB1EC6" w:rsidRDefault="00C02917" w:rsidP="000B0991">
      <w:pPr>
        <w:rPr>
          <w:sz w:val="32"/>
          <w:szCs w:val="32"/>
        </w:rPr>
      </w:pPr>
      <w:r w:rsidRPr="00FB1EC6">
        <w:rPr>
          <w:sz w:val="32"/>
          <w:szCs w:val="32"/>
        </w:rPr>
        <w:t>-</w:t>
      </w:r>
      <w:proofErr w:type="spellStart"/>
      <w:r w:rsidRPr="00FB1EC6">
        <w:rPr>
          <w:sz w:val="32"/>
          <w:szCs w:val="32"/>
        </w:rPr>
        <w:t>Πολυχρονοπούλου</w:t>
      </w:r>
      <w:proofErr w:type="spellEnd"/>
      <w:r w:rsidRPr="00FB1EC6">
        <w:rPr>
          <w:sz w:val="32"/>
          <w:szCs w:val="32"/>
        </w:rPr>
        <w:t xml:space="preserve"> Δανάη</w:t>
      </w:r>
    </w:p>
    <w:p w:rsidR="00C02917" w:rsidRPr="00FB1EC6" w:rsidRDefault="00C02917" w:rsidP="000B0991">
      <w:pPr>
        <w:rPr>
          <w:sz w:val="32"/>
          <w:szCs w:val="32"/>
        </w:rPr>
      </w:pPr>
      <w:r w:rsidRPr="00FB1EC6">
        <w:rPr>
          <w:sz w:val="32"/>
          <w:szCs w:val="32"/>
        </w:rPr>
        <w:t>-Ρίζος Στέφανος</w:t>
      </w:r>
    </w:p>
    <w:p w:rsidR="00C02917" w:rsidRPr="00FB1EC6" w:rsidRDefault="00C02917" w:rsidP="000B0991">
      <w:pPr>
        <w:rPr>
          <w:sz w:val="32"/>
          <w:szCs w:val="32"/>
        </w:rPr>
      </w:pPr>
      <w:r w:rsidRPr="00FB1EC6">
        <w:rPr>
          <w:sz w:val="32"/>
          <w:szCs w:val="32"/>
        </w:rPr>
        <w:t>-</w:t>
      </w:r>
      <w:proofErr w:type="spellStart"/>
      <w:r w:rsidRPr="00FB1EC6">
        <w:rPr>
          <w:sz w:val="32"/>
          <w:szCs w:val="32"/>
        </w:rPr>
        <w:t>Σερκέζος</w:t>
      </w:r>
      <w:proofErr w:type="spellEnd"/>
      <w:r w:rsidRPr="00FB1EC6">
        <w:rPr>
          <w:sz w:val="32"/>
          <w:szCs w:val="32"/>
        </w:rPr>
        <w:t xml:space="preserve"> Χρήστος</w:t>
      </w:r>
    </w:p>
    <w:p w:rsidR="00FB1EC6" w:rsidRPr="00FB1EC6" w:rsidRDefault="00C02917" w:rsidP="000B0991">
      <w:pPr>
        <w:rPr>
          <w:sz w:val="32"/>
          <w:szCs w:val="32"/>
        </w:rPr>
      </w:pPr>
      <w:r w:rsidRPr="00FB1EC6">
        <w:rPr>
          <w:sz w:val="32"/>
          <w:szCs w:val="32"/>
        </w:rPr>
        <w:t>-</w:t>
      </w:r>
      <w:proofErr w:type="spellStart"/>
      <w:r w:rsidRPr="00FB1EC6">
        <w:rPr>
          <w:sz w:val="32"/>
          <w:szCs w:val="32"/>
        </w:rPr>
        <w:t>Σπυρούλης</w:t>
      </w:r>
      <w:proofErr w:type="spellEnd"/>
      <w:r w:rsidRPr="00FB1EC6">
        <w:rPr>
          <w:sz w:val="32"/>
          <w:szCs w:val="32"/>
        </w:rPr>
        <w:t xml:space="preserve"> </w:t>
      </w:r>
      <w:r w:rsidR="00FB1EC6" w:rsidRPr="00FB1EC6">
        <w:rPr>
          <w:sz w:val="32"/>
          <w:szCs w:val="32"/>
        </w:rPr>
        <w:t>Θεόδωρος</w:t>
      </w:r>
    </w:p>
    <w:p w:rsidR="00C02917" w:rsidRPr="00FB1EC6" w:rsidRDefault="00FB1EC6" w:rsidP="000B0991">
      <w:pPr>
        <w:rPr>
          <w:sz w:val="32"/>
          <w:szCs w:val="32"/>
        </w:rPr>
      </w:pPr>
      <w:r w:rsidRPr="00FB1EC6">
        <w:rPr>
          <w:sz w:val="32"/>
          <w:szCs w:val="32"/>
        </w:rPr>
        <w:t>-Στάθης Χρήστος</w:t>
      </w:r>
    </w:p>
    <w:p w:rsidR="00FB1EC6" w:rsidRPr="00FB1EC6" w:rsidRDefault="00FB1EC6" w:rsidP="000B0991">
      <w:pPr>
        <w:rPr>
          <w:sz w:val="32"/>
          <w:szCs w:val="32"/>
        </w:rPr>
      </w:pPr>
      <w:r w:rsidRPr="00FB1EC6">
        <w:rPr>
          <w:sz w:val="32"/>
          <w:szCs w:val="32"/>
        </w:rPr>
        <w:t>-</w:t>
      </w:r>
      <w:proofErr w:type="spellStart"/>
      <w:r w:rsidRPr="00FB1EC6">
        <w:rPr>
          <w:sz w:val="32"/>
          <w:szCs w:val="32"/>
        </w:rPr>
        <w:t>Τασιά</w:t>
      </w:r>
      <w:proofErr w:type="spellEnd"/>
      <w:r w:rsidRPr="00FB1EC6">
        <w:rPr>
          <w:sz w:val="32"/>
          <w:szCs w:val="32"/>
        </w:rPr>
        <w:t xml:space="preserve"> θεοδώρα</w:t>
      </w:r>
    </w:p>
    <w:p w:rsidR="00FB1EC6" w:rsidRPr="00FB1EC6" w:rsidRDefault="00FB1EC6" w:rsidP="000B0991">
      <w:pPr>
        <w:rPr>
          <w:sz w:val="32"/>
          <w:szCs w:val="32"/>
        </w:rPr>
      </w:pPr>
      <w:r w:rsidRPr="00FB1EC6">
        <w:rPr>
          <w:sz w:val="32"/>
          <w:szCs w:val="32"/>
        </w:rPr>
        <w:t>-</w:t>
      </w:r>
      <w:proofErr w:type="spellStart"/>
      <w:r w:rsidRPr="00FB1EC6">
        <w:rPr>
          <w:sz w:val="32"/>
          <w:szCs w:val="32"/>
        </w:rPr>
        <w:t>Τσιγαρίδα</w:t>
      </w:r>
      <w:proofErr w:type="spellEnd"/>
      <w:r w:rsidRPr="00FB1EC6">
        <w:rPr>
          <w:sz w:val="32"/>
          <w:szCs w:val="32"/>
        </w:rPr>
        <w:t xml:space="preserve"> Βασιλική</w:t>
      </w:r>
    </w:p>
    <w:p w:rsidR="00FB1EC6" w:rsidRPr="00FB1EC6" w:rsidRDefault="00FB1EC6" w:rsidP="000B0991">
      <w:pPr>
        <w:rPr>
          <w:sz w:val="32"/>
          <w:szCs w:val="32"/>
        </w:rPr>
      </w:pPr>
      <w:r w:rsidRPr="00FB1EC6">
        <w:rPr>
          <w:sz w:val="32"/>
          <w:szCs w:val="32"/>
        </w:rPr>
        <w:t>-</w:t>
      </w:r>
      <w:proofErr w:type="spellStart"/>
      <w:r w:rsidRPr="00FB1EC6">
        <w:rPr>
          <w:sz w:val="32"/>
          <w:szCs w:val="32"/>
        </w:rPr>
        <w:t>Τσιόγκα</w:t>
      </w:r>
      <w:proofErr w:type="spellEnd"/>
      <w:r w:rsidRPr="00FB1EC6">
        <w:rPr>
          <w:sz w:val="32"/>
          <w:szCs w:val="32"/>
        </w:rPr>
        <w:t xml:space="preserve"> Κωνσταντίνα</w:t>
      </w:r>
    </w:p>
    <w:p w:rsidR="00FB1EC6" w:rsidRPr="00C02917" w:rsidRDefault="00FB1EC6" w:rsidP="000B0991">
      <w:pPr>
        <w:rPr>
          <w:sz w:val="44"/>
          <w:szCs w:val="44"/>
        </w:rPr>
      </w:pPr>
    </w:p>
    <w:sectPr w:rsidR="00FB1EC6" w:rsidRPr="00C02917" w:rsidSect="008C750D">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ED0F68"/>
    <w:multiLevelType w:val="hybridMultilevel"/>
    <w:tmpl w:val="778EF62C"/>
    <w:lvl w:ilvl="0" w:tplc="BC2ED338">
      <w:start w:val="1"/>
      <w:numFmt w:val="bullet"/>
      <w:lvlText w:val="•"/>
      <w:lvlJc w:val="left"/>
      <w:pPr>
        <w:tabs>
          <w:tab w:val="num" w:pos="720"/>
        </w:tabs>
        <w:ind w:left="720" w:hanging="360"/>
      </w:pPr>
      <w:rPr>
        <w:rFonts w:ascii="Arial" w:hAnsi="Arial" w:hint="default"/>
      </w:rPr>
    </w:lvl>
    <w:lvl w:ilvl="1" w:tplc="C150A2A8" w:tentative="1">
      <w:start w:val="1"/>
      <w:numFmt w:val="bullet"/>
      <w:lvlText w:val="•"/>
      <w:lvlJc w:val="left"/>
      <w:pPr>
        <w:tabs>
          <w:tab w:val="num" w:pos="1440"/>
        </w:tabs>
        <w:ind w:left="1440" w:hanging="360"/>
      </w:pPr>
      <w:rPr>
        <w:rFonts w:ascii="Arial" w:hAnsi="Arial" w:hint="default"/>
      </w:rPr>
    </w:lvl>
    <w:lvl w:ilvl="2" w:tplc="9E50CA6C" w:tentative="1">
      <w:start w:val="1"/>
      <w:numFmt w:val="bullet"/>
      <w:lvlText w:val="•"/>
      <w:lvlJc w:val="left"/>
      <w:pPr>
        <w:tabs>
          <w:tab w:val="num" w:pos="2160"/>
        </w:tabs>
        <w:ind w:left="2160" w:hanging="360"/>
      </w:pPr>
      <w:rPr>
        <w:rFonts w:ascii="Arial" w:hAnsi="Arial" w:hint="default"/>
      </w:rPr>
    </w:lvl>
    <w:lvl w:ilvl="3" w:tplc="386A90B8" w:tentative="1">
      <w:start w:val="1"/>
      <w:numFmt w:val="bullet"/>
      <w:lvlText w:val="•"/>
      <w:lvlJc w:val="left"/>
      <w:pPr>
        <w:tabs>
          <w:tab w:val="num" w:pos="2880"/>
        </w:tabs>
        <w:ind w:left="2880" w:hanging="360"/>
      </w:pPr>
      <w:rPr>
        <w:rFonts w:ascii="Arial" w:hAnsi="Arial" w:hint="default"/>
      </w:rPr>
    </w:lvl>
    <w:lvl w:ilvl="4" w:tplc="75B65824" w:tentative="1">
      <w:start w:val="1"/>
      <w:numFmt w:val="bullet"/>
      <w:lvlText w:val="•"/>
      <w:lvlJc w:val="left"/>
      <w:pPr>
        <w:tabs>
          <w:tab w:val="num" w:pos="3600"/>
        </w:tabs>
        <w:ind w:left="3600" w:hanging="360"/>
      </w:pPr>
      <w:rPr>
        <w:rFonts w:ascii="Arial" w:hAnsi="Arial" w:hint="default"/>
      </w:rPr>
    </w:lvl>
    <w:lvl w:ilvl="5" w:tplc="F1143E6A" w:tentative="1">
      <w:start w:val="1"/>
      <w:numFmt w:val="bullet"/>
      <w:lvlText w:val="•"/>
      <w:lvlJc w:val="left"/>
      <w:pPr>
        <w:tabs>
          <w:tab w:val="num" w:pos="4320"/>
        </w:tabs>
        <w:ind w:left="4320" w:hanging="360"/>
      </w:pPr>
      <w:rPr>
        <w:rFonts w:ascii="Arial" w:hAnsi="Arial" w:hint="default"/>
      </w:rPr>
    </w:lvl>
    <w:lvl w:ilvl="6" w:tplc="E8385D76" w:tentative="1">
      <w:start w:val="1"/>
      <w:numFmt w:val="bullet"/>
      <w:lvlText w:val="•"/>
      <w:lvlJc w:val="left"/>
      <w:pPr>
        <w:tabs>
          <w:tab w:val="num" w:pos="5040"/>
        </w:tabs>
        <w:ind w:left="5040" w:hanging="360"/>
      </w:pPr>
      <w:rPr>
        <w:rFonts w:ascii="Arial" w:hAnsi="Arial" w:hint="default"/>
      </w:rPr>
    </w:lvl>
    <w:lvl w:ilvl="7" w:tplc="FC086504" w:tentative="1">
      <w:start w:val="1"/>
      <w:numFmt w:val="bullet"/>
      <w:lvlText w:val="•"/>
      <w:lvlJc w:val="left"/>
      <w:pPr>
        <w:tabs>
          <w:tab w:val="num" w:pos="5760"/>
        </w:tabs>
        <w:ind w:left="5760" w:hanging="360"/>
      </w:pPr>
      <w:rPr>
        <w:rFonts w:ascii="Arial" w:hAnsi="Arial" w:hint="default"/>
      </w:rPr>
    </w:lvl>
    <w:lvl w:ilvl="8" w:tplc="C94605D6" w:tentative="1">
      <w:start w:val="1"/>
      <w:numFmt w:val="bullet"/>
      <w:lvlText w:val="•"/>
      <w:lvlJc w:val="left"/>
      <w:pPr>
        <w:tabs>
          <w:tab w:val="num" w:pos="6480"/>
        </w:tabs>
        <w:ind w:left="6480" w:hanging="360"/>
      </w:pPr>
      <w:rPr>
        <w:rFonts w:ascii="Arial" w:hAnsi="Arial" w:hint="default"/>
      </w:rPr>
    </w:lvl>
  </w:abstractNum>
  <w:abstractNum w:abstractNumId="1">
    <w:nsid w:val="33E4765F"/>
    <w:multiLevelType w:val="hybridMultilevel"/>
    <w:tmpl w:val="EF2E4D50"/>
    <w:lvl w:ilvl="0" w:tplc="89724610">
      <w:start w:val="1"/>
      <w:numFmt w:val="bullet"/>
      <w:lvlText w:val="•"/>
      <w:lvlJc w:val="left"/>
      <w:pPr>
        <w:tabs>
          <w:tab w:val="num" w:pos="720"/>
        </w:tabs>
        <w:ind w:left="720" w:hanging="360"/>
      </w:pPr>
      <w:rPr>
        <w:rFonts w:ascii="Arial" w:hAnsi="Arial" w:hint="default"/>
      </w:rPr>
    </w:lvl>
    <w:lvl w:ilvl="1" w:tplc="1EF2B002" w:tentative="1">
      <w:start w:val="1"/>
      <w:numFmt w:val="bullet"/>
      <w:lvlText w:val="•"/>
      <w:lvlJc w:val="left"/>
      <w:pPr>
        <w:tabs>
          <w:tab w:val="num" w:pos="1440"/>
        </w:tabs>
        <w:ind w:left="1440" w:hanging="360"/>
      </w:pPr>
      <w:rPr>
        <w:rFonts w:ascii="Arial" w:hAnsi="Arial" w:hint="default"/>
      </w:rPr>
    </w:lvl>
    <w:lvl w:ilvl="2" w:tplc="E0D4BEA2" w:tentative="1">
      <w:start w:val="1"/>
      <w:numFmt w:val="bullet"/>
      <w:lvlText w:val="•"/>
      <w:lvlJc w:val="left"/>
      <w:pPr>
        <w:tabs>
          <w:tab w:val="num" w:pos="2160"/>
        </w:tabs>
        <w:ind w:left="2160" w:hanging="360"/>
      </w:pPr>
      <w:rPr>
        <w:rFonts w:ascii="Arial" w:hAnsi="Arial" w:hint="default"/>
      </w:rPr>
    </w:lvl>
    <w:lvl w:ilvl="3" w:tplc="D81C475E" w:tentative="1">
      <w:start w:val="1"/>
      <w:numFmt w:val="bullet"/>
      <w:lvlText w:val="•"/>
      <w:lvlJc w:val="left"/>
      <w:pPr>
        <w:tabs>
          <w:tab w:val="num" w:pos="2880"/>
        </w:tabs>
        <w:ind w:left="2880" w:hanging="360"/>
      </w:pPr>
      <w:rPr>
        <w:rFonts w:ascii="Arial" w:hAnsi="Arial" w:hint="default"/>
      </w:rPr>
    </w:lvl>
    <w:lvl w:ilvl="4" w:tplc="395E39C4" w:tentative="1">
      <w:start w:val="1"/>
      <w:numFmt w:val="bullet"/>
      <w:lvlText w:val="•"/>
      <w:lvlJc w:val="left"/>
      <w:pPr>
        <w:tabs>
          <w:tab w:val="num" w:pos="3600"/>
        </w:tabs>
        <w:ind w:left="3600" w:hanging="360"/>
      </w:pPr>
      <w:rPr>
        <w:rFonts w:ascii="Arial" w:hAnsi="Arial" w:hint="default"/>
      </w:rPr>
    </w:lvl>
    <w:lvl w:ilvl="5" w:tplc="90E054DC" w:tentative="1">
      <w:start w:val="1"/>
      <w:numFmt w:val="bullet"/>
      <w:lvlText w:val="•"/>
      <w:lvlJc w:val="left"/>
      <w:pPr>
        <w:tabs>
          <w:tab w:val="num" w:pos="4320"/>
        </w:tabs>
        <w:ind w:left="4320" w:hanging="360"/>
      </w:pPr>
      <w:rPr>
        <w:rFonts w:ascii="Arial" w:hAnsi="Arial" w:hint="default"/>
      </w:rPr>
    </w:lvl>
    <w:lvl w:ilvl="6" w:tplc="03D2124E" w:tentative="1">
      <w:start w:val="1"/>
      <w:numFmt w:val="bullet"/>
      <w:lvlText w:val="•"/>
      <w:lvlJc w:val="left"/>
      <w:pPr>
        <w:tabs>
          <w:tab w:val="num" w:pos="5040"/>
        </w:tabs>
        <w:ind w:left="5040" w:hanging="360"/>
      </w:pPr>
      <w:rPr>
        <w:rFonts w:ascii="Arial" w:hAnsi="Arial" w:hint="default"/>
      </w:rPr>
    </w:lvl>
    <w:lvl w:ilvl="7" w:tplc="80ACC55C" w:tentative="1">
      <w:start w:val="1"/>
      <w:numFmt w:val="bullet"/>
      <w:lvlText w:val="•"/>
      <w:lvlJc w:val="left"/>
      <w:pPr>
        <w:tabs>
          <w:tab w:val="num" w:pos="5760"/>
        </w:tabs>
        <w:ind w:left="5760" w:hanging="360"/>
      </w:pPr>
      <w:rPr>
        <w:rFonts w:ascii="Arial" w:hAnsi="Arial" w:hint="default"/>
      </w:rPr>
    </w:lvl>
    <w:lvl w:ilvl="8" w:tplc="12BCFA08" w:tentative="1">
      <w:start w:val="1"/>
      <w:numFmt w:val="bullet"/>
      <w:lvlText w:val="•"/>
      <w:lvlJc w:val="left"/>
      <w:pPr>
        <w:tabs>
          <w:tab w:val="num" w:pos="6480"/>
        </w:tabs>
        <w:ind w:left="6480" w:hanging="360"/>
      </w:pPr>
      <w:rPr>
        <w:rFonts w:ascii="Arial" w:hAnsi="Arial" w:hint="default"/>
      </w:rPr>
    </w:lvl>
  </w:abstractNum>
  <w:abstractNum w:abstractNumId="2">
    <w:nsid w:val="41BD4385"/>
    <w:multiLevelType w:val="hybridMultilevel"/>
    <w:tmpl w:val="1B62F1FA"/>
    <w:lvl w:ilvl="0" w:tplc="87763DA0">
      <w:start w:val="1"/>
      <w:numFmt w:val="bullet"/>
      <w:lvlText w:val="•"/>
      <w:lvlJc w:val="left"/>
      <w:pPr>
        <w:tabs>
          <w:tab w:val="num" w:pos="720"/>
        </w:tabs>
        <w:ind w:left="720" w:hanging="360"/>
      </w:pPr>
      <w:rPr>
        <w:rFonts w:ascii="Arial" w:hAnsi="Arial" w:hint="default"/>
      </w:rPr>
    </w:lvl>
    <w:lvl w:ilvl="1" w:tplc="883A9524" w:tentative="1">
      <w:start w:val="1"/>
      <w:numFmt w:val="bullet"/>
      <w:lvlText w:val="•"/>
      <w:lvlJc w:val="left"/>
      <w:pPr>
        <w:tabs>
          <w:tab w:val="num" w:pos="1440"/>
        </w:tabs>
        <w:ind w:left="1440" w:hanging="360"/>
      </w:pPr>
      <w:rPr>
        <w:rFonts w:ascii="Arial" w:hAnsi="Arial" w:hint="default"/>
      </w:rPr>
    </w:lvl>
    <w:lvl w:ilvl="2" w:tplc="FB8A939C" w:tentative="1">
      <w:start w:val="1"/>
      <w:numFmt w:val="bullet"/>
      <w:lvlText w:val="•"/>
      <w:lvlJc w:val="left"/>
      <w:pPr>
        <w:tabs>
          <w:tab w:val="num" w:pos="2160"/>
        </w:tabs>
        <w:ind w:left="2160" w:hanging="360"/>
      </w:pPr>
      <w:rPr>
        <w:rFonts w:ascii="Arial" w:hAnsi="Arial" w:hint="default"/>
      </w:rPr>
    </w:lvl>
    <w:lvl w:ilvl="3" w:tplc="4CA241EC" w:tentative="1">
      <w:start w:val="1"/>
      <w:numFmt w:val="bullet"/>
      <w:lvlText w:val="•"/>
      <w:lvlJc w:val="left"/>
      <w:pPr>
        <w:tabs>
          <w:tab w:val="num" w:pos="2880"/>
        </w:tabs>
        <w:ind w:left="2880" w:hanging="360"/>
      </w:pPr>
      <w:rPr>
        <w:rFonts w:ascii="Arial" w:hAnsi="Arial" w:hint="default"/>
      </w:rPr>
    </w:lvl>
    <w:lvl w:ilvl="4" w:tplc="904E6DBA" w:tentative="1">
      <w:start w:val="1"/>
      <w:numFmt w:val="bullet"/>
      <w:lvlText w:val="•"/>
      <w:lvlJc w:val="left"/>
      <w:pPr>
        <w:tabs>
          <w:tab w:val="num" w:pos="3600"/>
        </w:tabs>
        <w:ind w:left="3600" w:hanging="360"/>
      </w:pPr>
      <w:rPr>
        <w:rFonts w:ascii="Arial" w:hAnsi="Arial" w:hint="default"/>
      </w:rPr>
    </w:lvl>
    <w:lvl w:ilvl="5" w:tplc="0B36891C" w:tentative="1">
      <w:start w:val="1"/>
      <w:numFmt w:val="bullet"/>
      <w:lvlText w:val="•"/>
      <w:lvlJc w:val="left"/>
      <w:pPr>
        <w:tabs>
          <w:tab w:val="num" w:pos="4320"/>
        </w:tabs>
        <w:ind w:left="4320" w:hanging="360"/>
      </w:pPr>
      <w:rPr>
        <w:rFonts w:ascii="Arial" w:hAnsi="Arial" w:hint="default"/>
      </w:rPr>
    </w:lvl>
    <w:lvl w:ilvl="6" w:tplc="80E07A5E" w:tentative="1">
      <w:start w:val="1"/>
      <w:numFmt w:val="bullet"/>
      <w:lvlText w:val="•"/>
      <w:lvlJc w:val="left"/>
      <w:pPr>
        <w:tabs>
          <w:tab w:val="num" w:pos="5040"/>
        </w:tabs>
        <w:ind w:left="5040" w:hanging="360"/>
      </w:pPr>
      <w:rPr>
        <w:rFonts w:ascii="Arial" w:hAnsi="Arial" w:hint="default"/>
      </w:rPr>
    </w:lvl>
    <w:lvl w:ilvl="7" w:tplc="CBAC0EA2" w:tentative="1">
      <w:start w:val="1"/>
      <w:numFmt w:val="bullet"/>
      <w:lvlText w:val="•"/>
      <w:lvlJc w:val="left"/>
      <w:pPr>
        <w:tabs>
          <w:tab w:val="num" w:pos="5760"/>
        </w:tabs>
        <w:ind w:left="5760" w:hanging="360"/>
      </w:pPr>
      <w:rPr>
        <w:rFonts w:ascii="Arial" w:hAnsi="Arial" w:hint="default"/>
      </w:rPr>
    </w:lvl>
    <w:lvl w:ilvl="8" w:tplc="BDBEDA28" w:tentative="1">
      <w:start w:val="1"/>
      <w:numFmt w:val="bullet"/>
      <w:lvlText w:val="•"/>
      <w:lvlJc w:val="left"/>
      <w:pPr>
        <w:tabs>
          <w:tab w:val="num" w:pos="6480"/>
        </w:tabs>
        <w:ind w:left="6480" w:hanging="360"/>
      </w:pPr>
      <w:rPr>
        <w:rFonts w:ascii="Arial" w:hAnsi="Arial" w:hint="default"/>
      </w:rPr>
    </w:lvl>
  </w:abstractNum>
  <w:abstractNum w:abstractNumId="3">
    <w:nsid w:val="4A1423FB"/>
    <w:multiLevelType w:val="hybridMultilevel"/>
    <w:tmpl w:val="07C8D0EC"/>
    <w:lvl w:ilvl="0" w:tplc="99168C02">
      <w:start w:val="1"/>
      <w:numFmt w:val="bullet"/>
      <w:lvlText w:val="•"/>
      <w:lvlJc w:val="left"/>
      <w:pPr>
        <w:tabs>
          <w:tab w:val="num" w:pos="720"/>
        </w:tabs>
        <w:ind w:left="720" w:hanging="360"/>
      </w:pPr>
      <w:rPr>
        <w:rFonts w:ascii="Arial" w:hAnsi="Arial" w:hint="default"/>
      </w:rPr>
    </w:lvl>
    <w:lvl w:ilvl="1" w:tplc="D1845588" w:tentative="1">
      <w:start w:val="1"/>
      <w:numFmt w:val="bullet"/>
      <w:lvlText w:val="•"/>
      <w:lvlJc w:val="left"/>
      <w:pPr>
        <w:tabs>
          <w:tab w:val="num" w:pos="1440"/>
        </w:tabs>
        <w:ind w:left="1440" w:hanging="360"/>
      </w:pPr>
      <w:rPr>
        <w:rFonts w:ascii="Arial" w:hAnsi="Arial" w:hint="default"/>
      </w:rPr>
    </w:lvl>
    <w:lvl w:ilvl="2" w:tplc="A704F566" w:tentative="1">
      <w:start w:val="1"/>
      <w:numFmt w:val="bullet"/>
      <w:lvlText w:val="•"/>
      <w:lvlJc w:val="left"/>
      <w:pPr>
        <w:tabs>
          <w:tab w:val="num" w:pos="2160"/>
        </w:tabs>
        <w:ind w:left="2160" w:hanging="360"/>
      </w:pPr>
      <w:rPr>
        <w:rFonts w:ascii="Arial" w:hAnsi="Arial" w:hint="default"/>
      </w:rPr>
    </w:lvl>
    <w:lvl w:ilvl="3" w:tplc="065A00EA" w:tentative="1">
      <w:start w:val="1"/>
      <w:numFmt w:val="bullet"/>
      <w:lvlText w:val="•"/>
      <w:lvlJc w:val="left"/>
      <w:pPr>
        <w:tabs>
          <w:tab w:val="num" w:pos="2880"/>
        </w:tabs>
        <w:ind w:left="2880" w:hanging="360"/>
      </w:pPr>
      <w:rPr>
        <w:rFonts w:ascii="Arial" w:hAnsi="Arial" w:hint="default"/>
      </w:rPr>
    </w:lvl>
    <w:lvl w:ilvl="4" w:tplc="917261E8" w:tentative="1">
      <w:start w:val="1"/>
      <w:numFmt w:val="bullet"/>
      <w:lvlText w:val="•"/>
      <w:lvlJc w:val="left"/>
      <w:pPr>
        <w:tabs>
          <w:tab w:val="num" w:pos="3600"/>
        </w:tabs>
        <w:ind w:left="3600" w:hanging="360"/>
      </w:pPr>
      <w:rPr>
        <w:rFonts w:ascii="Arial" w:hAnsi="Arial" w:hint="default"/>
      </w:rPr>
    </w:lvl>
    <w:lvl w:ilvl="5" w:tplc="8CA4FF52" w:tentative="1">
      <w:start w:val="1"/>
      <w:numFmt w:val="bullet"/>
      <w:lvlText w:val="•"/>
      <w:lvlJc w:val="left"/>
      <w:pPr>
        <w:tabs>
          <w:tab w:val="num" w:pos="4320"/>
        </w:tabs>
        <w:ind w:left="4320" w:hanging="360"/>
      </w:pPr>
      <w:rPr>
        <w:rFonts w:ascii="Arial" w:hAnsi="Arial" w:hint="default"/>
      </w:rPr>
    </w:lvl>
    <w:lvl w:ilvl="6" w:tplc="7DC0B174" w:tentative="1">
      <w:start w:val="1"/>
      <w:numFmt w:val="bullet"/>
      <w:lvlText w:val="•"/>
      <w:lvlJc w:val="left"/>
      <w:pPr>
        <w:tabs>
          <w:tab w:val="num" w:pos="5040"/>
        </w:tabs>
        <w:ind w:left="5040" w:hanging="360"/>
      </w:pPr>
      <w:rPr>
        <w:rFonts w:ascii="Arial" w:hAnsi="Arial" w:hint="default"/>
      </w:rPr>
    </w:lvl>
    <w:lvl w:ilvl="7" w:tplc="66DCA0BE" w:tentative="1">
      <w:start w:val="1"/>
      <w:numFmt w:val="bullet"/>
      <w:lvlText w:val="•"/>
      <w:lvlJc w:val="left"/>
      <w:pPr>
        <w:tabs>
          <w:tab w:val="num" w:pos="5760"/>
        </w:tabs>
        <w:ind w:left="5760" w:hanging="360"/>
      </w:pPr>
      <w:rPr>
        <w:rFonts w:ascii="Arial" w:hAnsi="Arial" w:hint="default"/>
      </w:rPr>
    </w:lvl>
    <w:lvl w:ilvl="8" w:tplc="1A9AC646" w:tentative="1">
      <w:start w:val="1"/>
      <w:numFmt w:val="bullet"/>
      <w:lvlText w:val="•"/>
      <w:lvlJc w:val="left"/>
      <w:pPr>
        <w:tabs>
          <w:tab w:val="num" w:pos="6480"/>
        </w:tabs>
        <w:ind w:left="6480" w:hanging="360"/>
      </w:pPr>
      <w:rPr>
        <w:rFonts w:ascii="Arial" w:hAnsi="Arial" w:hint="default"/>
      </w:rPr>
    </w:lvl>
  </w:abstractNum>
  <w:abstractNum w:abstractNumId="4">
    <w:nsid w:val="5AD72168"/>
    <w:multiLevelType w:val="hybridMultilevel"/>
    <w:tmpl w:val="71A4211E"/>
    <w:lvl w:ilvl="0" w:tplc="DF2402FC">
      <w:start w:val="1"/>
      <w:numFmt w:val="bullet"/>
      <w:lvlText w:val="•"/>
      <w:lvlJc w:val="left"/>
      <w:pPr>
        <w:tabs>
          <w:tab w:val="num" w:pos="720"/>
        </w:tabs>
        <w:ind w:left="720" w:hanging="360"/>
      </w:pPr>
      <w:rPr>
        <w:rFonts w:ascii="Arial" w:hAnsi="Arial" w:hint="default"/>
      </w:rPr>
    </w:lvl>
    <w:lvl w:ilvl="1" w:tplc="C0A06768" w:tentative="1">
      <w:start w:val="1"/>
      <w:numFmt w:val="bullet"/>
      <w:lvlText w:val="•"/>
      <w:lvlJc w:val="left"/>
      <w:pPr>
        <w:tabs>
          <w:tab w:val="num" w:pos="1440"/>
        </w:tabs>
        <w:ind w:left="1440" w:hanging="360"/>
      </w:pPr>
      <w:rPr>
        <w:rFonts w:ascii="Arial" w:hAnsi="Arial" w:hint="default"/>
      </w:rPr>
    </w:lvl>
    <w:lvl w:ilvl="2" w:tplc="9AE26424" w:tentative="1">
      <w:start w:val="1"/>
      <w:numFmt w:val="bullet"/>
      <w:lvlText w:val="•"/>
      <w:lvlJc w:val="left"/>
      <w:pPr>
        <w:tabs>
          <w:tab w:val="num" w:pos="2160"/>
        </w:tabs>
        <w:ind w:left="2160" w:hanging="360"/>
      </w:pPr>
      <w:rPr>
        <w:rFonts w:ascii="Arial" w:hAnsi="Arial" w:hint="default"/>
      </w:rPr>
    </w:lvl>
    <w:lvl w:ilvl="3" w:tplc="1FDEC93E" w:tentative="1">
      <w:start w:val="1"/>
      <w:numFmt w:val="bullet"/>
      <w:lvlText w:val="•"/>
      <w:lvlJc w:val="left"/>
      <w:pPr>
        <w:tabs>
          <w:tab w:val="num" w:pos="2880"/>
        </w:tabs>
        <w:ind w:left="2880" w:hanging="360"/>
      </w:pPr>
      <w:rPr>
        <w:rFonts w:ascii="Arial" w:hAnsi="Arial" w:hint="default"/>
      </w:rPr>
    </w:lvl>
    <w:lvl w:ilvl="4" w:tplc="FE8E465C" w:tentative="1">
      <w:start w:val="1"/>
      <w:numFmt w:val="bullet"/>
      <w:lvlText w:val="•"/>
      <w:lvlJc w:val="left"/>
      <w:pPr>
        <w:tabs>
          <w:tab w:val="num" w:pos="3600"/>
        </w:tabs>
        <w:ind w:left="3600" w:hanging="360"/>
      </w:pPr>
      <w:rPr>
        <w:rFonts w:ascii="Arial" w:hAnsi="Arial" w:hint="default"/>
      </w:rPr>
    </w:lvl>
    <w:lvl w:ilvl="5" w:tplc="89A899DE" w:tentative="1">
      <w:start w:val="1"/>
      <w:numFmt w:val="bullet"/>
      <w:lvlText w:val="•"/>
      <w:lvlJc w:val="left"/>
      <w:pPr>
        <w:tabs>
          <w:tab w:val="num" w:pos="4320"/>
        </w:tabs>
        <w:ind w:left="4320" w:hanging="360"/>
      </w:pPr>
      <w:rPr>
        <w:rFonts w:ascii="Arial" w:hAnsi="Arial" w:hint="default"/>
      </w:rPr>
    </w:lvl>
    <w:lvl w:ilvl="6" w:tplc="48EAB512" w:tentative="1">
      <w:start w:val="1"/>
      <w:numFmt w:val="bullet"/>
      <w:lvlText w:val="•"/>
      <w:lvlJc w:val="left"/>
      <w:pPr>
        <w:tabs>
          <w:tab w:val="num" w:pos="5040"/>
        </w:tabs>
        <w:ind w:left="5040" w:hanging="360"/>
      </w:pPr>
      <w:rPr>
        <w:rFonts w:ascii="Arial" w:hAnsi="Arial" w:hint="default"/>
      </w:rPr>
    </w:lvl>
    <w:lvl w:ilvl="7" w:tplc="2A9E62BE" w:tentative="1">
      <w:start w:val="1"/>
      <w:numFmt w:val="bullet"/>
      <w:lvlText w:val="•"/>
      <w:lvlJc w:val="left"/>
      <w:pPr>
        <w:tabs>
          <w:tab w:val="num" w:pos="5760"/>
        </w:tabs>
        <w:ind w:left="5760" w:hanging="360"/>
      </w:pPr>
      <w:rPr>
        <w:rFonts w:ascii="Arial" w:hAnsi="Arial" w:hint="default"/>
      </w:rPr>
    </w:lvl>
    <w:lvl w:ilvl="8" w:tplc="AB3242D6" w:tentative="1">
      <w:start w:val="1"/>
      <w:numFmt w:val="bullet"/>
      <w:lvlText w:val="•"/>
      <w:lvlJc w:val="left"/>
      <w:pPr>
        <w:tabs>
          <w:tab w:val="num" w:pos="6480"/>
        </w:tabs>
        <w:ind w:left="6480" w:hanging="360"/>
      </w:pPr>
      <w:rPr>
        <w:rFonts w:ascii="Arial" w:hAnsi="Arial" w:hint="default"/>
      </w:rPr>
    </w:lvl>
  </w:abstractNum>
  <w:abstractNum w:abstractNumId="5">
    <w:nsid w:val="5C2D68AA"/>
    <w:multiLevelType w:val="hybridMultilevel"/>
    <w:tmpl w:val="F8C07630"/>
    <w:lvl w:ilvl="0" w:tplc="9C6C4592">
      <w:start w:val="1"/>
      <w:numFmt w:val="bullet"/>
      <w:lvlText w:val="•"/>
      <w:lvlJc w:val="left"/>
      <w:pPr>
        <w:tabs>
          <w:tab w:val="num" w:pos="720"/>
        </w:tabs>
        <w:ind w:left="720" w:hanging="360"/>
      </w:pPr>
      <w:rPr>
        <w:rFonts w:ascii="Arial" w:hAnsi="Arial" w:hint="default"/>
      </w:rPr>
    </w:lvl>
    <w:lvl w:ilvl="1" w:tplc="59884296" w:tentative="1">
      <w:start w:val="1"/>
      <w:numFmt w:val="bullet"/>
      <w:lvlText w:val="•"/>
      <w:lvlJc w:val="left"/>
      <w:pPr>
        <w:tabs>
          <w:tab w:val="num" w:pos="1440"/>
        </w:tabs>
        <w:ind w:left="1440" w:hanging="360"/>
      </w:pPr>
      <w:rPr>
        <w:rFonts w:ascii="Arial" w:hAnsi="Arial" w:hint="default"/>
      </w:rPr>
    </w:lvl>
    <w:lvl w:ilvl="2" w:tplc="DF102852" w:tentative="1">
      <w:start w:val="1"/>
      <w:numFmt w:val="bullet"/>
      <w:lvlText w:val="•"/>
      <w:lvlJc w:val="left"/>
      <w:pPr>
        <w:tabs>
          <w:tab w:val="num" w:pos="2160"/>
        </w:tabs>
        <w:ind w:left="2160" w:hanging="360"/>
      </w:pPr>
      <w:rPr>
        <w:rFonts w:ascii="Arial" w:hAnsi="Arial" w:hint="default"/>
      </w:rPr>
    </w:lvl>
    <w:lvl w:ilvl="3" w:tplc="1A1868F6" w:tentative="1">
      <w:start w:val="1"/>
      <w:numFmt w:val="bullet"/>
      <w:lvlText w:val="•"/>
      <w:lvlJc w:val="left"/>
      <w:pPr>
        <w:tabs>
          <w:tab w:val="num" w:pos="2880"/>
        </w:tabs>
        <w:ind w:left="2880" w:hanging="360"/>
      </w:pPr>
      <w:rPr>
        <w:rFonts w:ascii="Arial" w:hAnsi="Arial" w:hint="default"/>
      </w:rPr>
    </w:lvl>
    <w:lvl w:ilvl="4" w:tplc="32FA2BB8" w:tentative="1">
      <w:start w:val="1"/>
      <w:numFmt w:val="bullet"/>
      <w:lvlText w:val="•"/>
      <w:lvlJc w:val="left"/>
      <w:pPr>
        <w:tabs>
          <w:tab w:val="num" w:pos="3600"/>
        </w:tabs>
        <w:ind w:left="3600" w:hanging="360"/>
      </w:pPr>
      <w:rPr>
        <w:rFonts w:ascii="Arial" w:hAnsi="Arial" w:hint="default"/>
      </w:rPr>
    </w:lvl>
    <w:lvl w:ilvl="5" w:tplc="94922A38" w:tentative="1">
      <w:start w:val="1"/>
      <w:numFmt w:val="bullet"/>
      <w:lvlText w:val="•"/>
      <w:lvlJc w:val="left"/>
      <w:pPr>
        <w:tabs>
          <w:tab w:val="num" w:pos="4320"/>
        </w:tabs>
        <w:ind w:left="4320" w:hanging="360"/>
      </w:pPr>
      <w:rPr>
        <w:rFonts w:ascii="Arial" w:hAnsi="Arial" w:hint="default"/>
      </w:rPr>
    </w:lvl>
    <w:lvl w:ilvl="6" w:tplc="FEDCE26A" w:tentative="1">
      <w:start w:val="1"/>
      <w:numFmt w:val="bullet"/>
      <w:lvlText w:val="•"/>
      <w:lvlJc w:val="left"/>
      <w:pPr>
        <w:tabs>
          <w:tab w:val="num" w:pos="5040"/>
        </w:tabs>
        <w:ind w:left="5040" w:hanging="360"/>
      </w:pPr>
      <w:rPr>
        <w:rFonts w:ascii="Arial" w:hAnsi="Arial" w:hint="default"/>
      </w:rPr>
    </w:lvl>
    <w:lvl w:ilvl="7" w:tplc="9BB8560C" w:tentative="1">
      <w:start w:val="1"/>
      <w:numFmt w:val="bullet"/>
      <w:lvlText w:val="•"/>
      <w:lvlJc w:val="left"/>
      <w:pPr>
        <w:tabs>
          <w:tab w:val="num" w:pos="5760"/>
        </w:tabs>
        <w:ind w:left="5760" w:hanging="360"/>
      </w:pPr>
      <w:rPr>
        <w:rFonts w:ascii="Arial" w:hAnsi="Arial" w:hint="default"/>
      </w:rPr>
    </w:lvl>
    <w:lvl w:ilvl="8" w:tplc="74403EEA" w:tentative="1">
      <w:start w:val="1"/>
      <w:numFmt w:val="bullet"/>
      <w:lvlText w:val="•"/>
      <w:lvlJc w:val="left"/>
      <w:pPr>
        <w:tabs>
          <w:tab w:val="num" w:pos="6480"/>
        </w:tabs>
        <w:ind w:left="6480" w:hanging="360"/>
      </w:pPr>
      <w:rPr>
        <w:rFonts w:ascii="Arial" w:hAnsi="Arial" w:hint="default"/>
      </w:rPr>
    </w:lvl>
  </w:abstractNum>
  <w:abstractNum w:abstractNumId="6">
    <w:nsid w:val="63BA0FC3"/>
    <w:multiLevelType w:val="hybridMultilevel"/>
    <w:tmpl w:val="B53690D2"/>
    <w:lvl w:ilvl="0" w:tplc="484017FA">
      <w:start w:val="1"/>
      <w:numFmt w:val="bullet"/>
      <w:lvlText w:val="•"/>
      <w:lvlJc w:val="left"/>
      <w:pPr>
        <w:tabs>
          <w:tab w:val="num" w:pos="720"/>
        </w:tabs>
        <w:ind w:left="720" w:hanging="360"/>
      </w:pPr>
      <w:rPr>
        <w:rFonts w:ascii="Arial" w:hAnsi="Arial" w:hint="default"/>
      </w:rPr>
    </w:lvl>
    <w:lvl w:ilvl="1" w:tplc="268C2A20" w:tentative="1">
      <w:start w:val="1"/>
      <w:numFmt w:val="bullet"/>
      <w:lvlText w:val="•"/>
      <w:lvlJc w:val="left"/>
      <w:pPr>
        <w:tabs>
          <w:tab w:val="num" w:pos="1440"/>
        </w:tabs>
        <w:ind w:left="1440" w:hanging="360"/>
      </w:pPr>
      <w:rPr>
        <w:rFonts w:ascii="Arial" w:hAnsi="Arial" w:hint="default"/>
      </w:rPr>
    </w:lvl>
    <w:lvl w:ilvl="2" w:tplc="72EA1E98" w:tentative="1">
      <w:start w:val="1"/>
      <w:numFmt w:val="bullet"/>
      <w:lvlText w:val="•"/>
      <w:lvlJc w:val="left"/>
      <w:pPr>
        <w:tabs>
          <w:tab w:val="num" w:pos="2160"/>
        </w:tabs>
        <w:ind w:left="2160" w:hanging="360"/>
      </w:pPr>
      <w:rPr>
        <w:rFonts w:ascii="Arial" w:hAnsi="Arial" w:hint="default"/>
      </w:rPr>
    </w:lvl>
    <w:lvl w:ilvl="3" w:tplc="1DDE4C6E" w:tentative="1">
      <w:start w:val="1"/>
      <w:numFmt w:val="bullet"/>
      <w:lvlText w:val="•"/>
      <w:lvlJc w:val="left"/>
      <w:pPr>
        <w:tabs>
          <w:tab w:val="num" w:pos="2880"/>
        </w:tabs>
        <w:ind w:left="2880" w:hanging="360"/>
      </w:pPr>
      <w:rPr>
        <w:rFonts w:ascii="Arial" w:hAnsi="Arial" w:hint="default"/>
      </w:rPr>
    </w:lvl>
    <w:lvl w:ilvl="4" w:tplc="87229E14" w:tentative="1">
      <w:start w:val="1"/>
      <w:numFmt w:val="bullet"/>
      <w:lvlText w:val="•"/>
      <w:lvlJc w:val="left"/>
      <w:pPr>
        <w:tabs>
          <w:tab w:val="num" w:pos="3600"/>
        </w:tabs>
        <w:ind w:left="3600" w:hanging="360"/>
      </w:pPr>
      <w:rPr>
        <w:rFonts w:ascii="Arial" w:hAnsi="Arial" w:hint="default"/>
      </w:rPr>
    </w:lvl>
    <w:lvl w:ilvl="5" w:tplc="D89A2908" w:tentative="1">
      <w:start w:val="1"/>
      <w:numFmt w:val="bullet"/>
      <w:lvlText w:val="•"/>
      <w:lvlJc w:val="left"/>
      <w:pPr>
        <w:tabs>
          <w:tab w:val="num" w:pos="4320"/>
        </w:tabs>
        <w:ind w:left="4320" w:hanging="360"/>
      </w:pPr>
      <w:rPr>
        <w:rFonts w:ascii="Arial" w:hAnsi="Arial" w:hint="default"/>
      </w:rPr>
    </w:lvl>
    <w:lvl w:ilvl="6" w:tplc="8CE6E032" w:tentative="1">
      <w:start w:val="1"/>
      <w:numFmt w:val="bullet"/>
      <w:lvlText w:val="•"/>
      <w:lvlJc w:val="left"/>
      <w:pPr>
        <w:tabs>
          <w:tab w:val="num" w:pos="5040"/>
        </w:tabs>
        <w:ind w:left="5040" w:hanging="360"/>
      </w:pPr>
      <w:rPr>
        <w:rFonts w:ascii="Arial" w:hAnsi="Arial" w:hint="default"/>
      </w:rPr>
    </w:lvl>
    <w:lvl w:ilvl="7" w:tplc="5998B834" w:tentative="1">
      <w:start w:val="1"/>
      <w:numFmt w:val="bullet"/>
      <w:lvlText w:val="•"/>
      <w:lvlJc w:val="left"/>
      <w:pPr>
        <w:tabs>
          <w:tab w:val="num" w:pos="5760"/>
        </w:tabs>
        <w:ind w:left="5760" w:hanging="360"/>
      </w:pPr>
      <w:rPr>
        <w:rFonts w:ascii="Arial" w:hAnsi="Arial" w:hint="default"/>
      </w:rPr>
    </w:lvl>
    <w:lvl w:ilvl="8" w:tplc="2C8435D0" w:tentative="1">
      <w:start w:val="1"/>
      <w:numFmt w:val="bullet"/>
      <w:lvlText w:val="•"/>
      <w:lvlJc w:val="left"/>
      <w:pPr>
        <w:tabs>
          <w:tab w:val="num" w:pos="6480"/>
        </w:tabs>
        <w:ind w:left="6480" w:hanging="360"/>
      </w:pPr>
      <w:rPr>
        <w:rFonts w:ascii="Arial" w:hAnsi="Arial" w:hint="default"/>
      </w:rPr>
    </w:lvl>
  </w:abstractNum>
  <w:abstractNum w:abstractNumId="7">
    <w:nsid w:val="6D4C4F30"/>
    <w:multiLevelType w:val="hybridMultilevel"/>
    <w:tmpl w:val="570A9C2C"/>
    <w:lvl w:ilvl="0" w:tplc="C68A1028">
      <w:start w:val="1"/>
      <w:numFmt w:val="bullet"/>
      <w:lvlText w:val="•"/>
      <w:lvlJc w:val="left"/>
      <w:pPr>
        <w:tabs>
          <w:tab w:val="num" w:pos="720"/>
        </w:tabs>
        <w:ind w:left="720" w:hanging="360"/>
      </w:pPr>
      <w:rPr>
        <w:rFonts w:ascii="Arial" w:hAnsi="Arial" w:hint="default"/>
      </w:rPr>
    </w:lvl>
    <w:lvl w:ilvl="1" w:tplc="481E1512" w:tentative="1">
      <w:start w:val="1"/>
      <w:numFmt w:val="bullet"/>
      <w:lvlText w:val="•"/>
      <w:lvlJc w:val="left"/>
      <w:pPr>
        <w:tabs>
          <w:tab w:val="num" w:pos="1440"/>
        </w:tabs>
        <w:ind w:left="1440" w:hanging="360"/>
      </w:pPr>
      <w:rPr>
        <w:rFonts w:ascii="Arial" w:hAnsi="Arial" w:hint="default"/>
      </w:rPr>
    </w:lvl>
    <w:lvl w:ilvl="2" w:tplc="99480202" w:tentative="1">
      <w:start w:val="1"/>
      <w:numFmt w:val="bullet"/>
      <w:lvlText w:val="•"/>
      <w:lvlJc w:val="left"/>
      <w:pPr>
        <w:tabs>
          <w:tab w:val="num" w:pos="2160"/>
        </w:tabs>
        <w:ind w:left="2160" w:hanging="360"/>
      </w:pPr>
      <w:rPr>
        <w:rFonts w:ascii="Arial" w:hAnsi="Arial" w:hint="default"/>
      </w:rPr>
    </w:lvl>
    <w:lvl w:ilvl="3" w:tplc="612C7000" w:tentative="1">
      <w:start w:val="1"/>
      <w:numFmt w:val="bullet"/>
      <w:lvlText w:val="•"/>
      <w:lvlJc w:val="left"/>
      <w:pPr>
        <w:tabs>
          <w:tab w:val="num" w:pos="2880"/>
        </w:tabs>
        <w:ind w:left="2880" w:hanging="360"/>
      </w:pPr>
      <w:rPr>
        <w:rFonts w:ascii="Arial" w:hAnsi="Arial" w:hint="default"/>
      </w:rPr>
    </w:lvl>
    <w:lvl w:ilvl="4" w:tplc="0D6C2EF6" w:tentative="1">
      <w:start w:val="1"/>
      <w:numFmt w:val="bullet"/>
      <w:lvlText w:val="•"/>
      <w:lvlJc w:val="left"/>
      <w:pPr>
        <w:tabs>
          <w:tab w:val="num" w:pos="3600"/>
        </w:tabs>
        <w:ind w:left="3600" w:hanging="360"/>
      </w:pPr>
      <w:rPr>
        <w:rFonts w:ascii="Arial" w:hAnsi="Arial" w:hint="default"/>
      </w:rPr>
    </w:lvl>
    <w:lvl w:ilvl="5" w:tplc="0BFC24A4" w:tentative="1">
      <w:start w:val="1"/>
      <w:numFmt w:val="bullet"/>
      <w:lvlText w:val="•"/>
      <w:lvlJc w:val="left"/>
      <w:pPr>
        <w:tabs>
          <w:tab w:val="num" w:pos="4320"/>
        </w:tabs>
        <w:ind w:left="4320" w:hanging="360"/>
      </w:pPr>
      <w:rPr>
        <w:rFonts w:ascii="Arial" w:hAnsi="Arial" w:hint="default"/>
      </w:rPr>
    </w:lvl>
    <w:lvl w:ilvl="6" w:tplc="2A52098E" w:tentative="1">
      <w:start w:val="1"/>
      <w:numFmt w:val="bullet"/>
      <w:lvlText w:val="•"/>
      <w:lvlJc w:val="left"/>
      <w:pPr>
        <w:tabs>
          <w:tab w:val="num" w:pos="5040"/>
        </w:tabs>
        <w:ind w:left="5040" w:hanging="360"/>
      </w:pPr>
      <w:rPr>
        <w:rFonts w:ascii="Arial" w:hAnsi="Arial" w:hint="default"/>
      </w:rPr>
    </w:lvl>
    <w:lvl w:ilvl="7" w:tplc="D4D6C0CA" w:tentative="1">
      <w:start w:val="1"/>
      <w:numFmt w:val="bullet"/>
      <w:lvlText w:val="•"/>
      <w:lvlJc w:val="left"/>
      <w:pPr>
        <w:tabs>
          <w:tab w:val="num" w:pos="5760"/>
        </w:tabs>
        <w:ind w:left="5760" w:hanging="360"/>
      </w:pPr>
      <w:rPr>
        <w:rFonts w:ascii="Arial" w:hAnsi="Arial" w:hint="default"/>
      </w:rPr>
    </w:lvl>
    <w:lvl w:ilvl="8" w:tplc="AE2A160A" w:tentative="1">
      <w:start w:val="1"/>
      <w:numFmt w:val="bullet"/>
      <w:lvlText w:val="•"/>
      <w:lvlJc w:val="left"/>
      <w:pPr>
        <w:tabs>
          <w:tab w:val="num" w:pos="6480"/>
        </w:tabs>
        <w:ind w:left="6480" w:hanging="360"/>
      </w:pPr>
      <w:rPr>
        <w:rFonts w:ascii="Arial" w:hAnsi="Arial" w:hint="default"/>
      </w:rPr>
    </w:lvl>
  </w:abstractNum>
  <w:abstractNum w:abstractNumId="8">
    <w:nsid w:val="6EFA3E1C"/>
    <w:multiLevelType w:val="hybridMultilevel"/>
    <w:tmpl w:val="E88010E8"/>
    <w:lvl w:ilvl="0" w:tplc="F5CC4C3C">
      <w:start w:val="1"/>
      <w:numFmt w:val="bullet"/>
      <w:lvlText w:val="•"/>
      <w:lvlJc w:val="left"/>
      <w:pPr>
        <w:tabs>
          <w:tab w:val="num" w:pos="720"/>
        </w:tabs>
        <w:ind w:left="720" w:hanging="360"/>
      </w:pPr>
      <w:rPr>
        <w:rFonts w:ascii="Arial" w:hAnsi="Arial" w:hint="default"/>
      </w:rPr>
    </w:lvl>
    <w:lvl w:ilvl="1" w:tplc="E7A2B782" w:tentative="1">
      <w:start w:val="1"/>
      <w:numFmt w:val="bullet"/>
      <w:lvlText w:val="•"/>
      <w:lvlJc w:val="left"/>
      <w:pPr>
        <w:tabs>
          <w:tab w:val="num" w:pos="1440"/>
        </w:tabs>
        <w:ind w:left="1440" w:hanging="360"/>
      </w:pPr>
      <w:rPr>
        <w:rFonts w:ascii="Arial" w:hAnsi="Arial" w:hint="default"/>
      </w:rPr>
    </w:lvl>
    <w:lvl w:ilvl="2" w:tplc="65D29016" w:tentative="1">
      <w:start w:val="1"/>
      <w:numFmt w:val="bullet"/>
      <w:lvlText w:val="•"/>
      <w:lvlJc w:val="left"/>
      <w:pPr>
        <w:tabs>
          <w:tab w:val="num" w:pos="2160"/>
        </w:tabs>
        <w:ind w:left="2160" w:hanging="360"/>
      </w:pPr>
      <w:rPr>
        <w:rFonts w:ascii="Arial" w:hAnsi="Arial" w:hint="default"/>
      </w:rPr>
    </w:lvl>
    <w:lvl w:ilvl="3" w:tplc="1882919A" w:tentative="1">
      <w:start w:val="1"/>
      <w:numFmt w:val="bullet"/>
      <w:lvlText w:val="•"/>
      <w:lvlJc w:val="left"/>
      <w:pPr>
        <w:tabs>
          <w:tab w:val="num" w:pos="2880"/>
        </w:tabs>
        <w:ind w:left="2880" w:hanging="360"/>
      </w:pPr>
      <w:rPr>
        <w:rFonts w:ascii="Arial" w:hAnsi="Arial" w:hint="default"/>
      </w:rPr>
    </w:lvl>
    <w:lvl w:ilvl="4" w:tplc="4872A572" w:tentative="1">
      <w:start w:val="1"/>
      <w:numFmt w:val="bullet"/>
      <w:lvlText w:val="•"/>
      <w:lvlJc w:val="left"/>
      <w:pPr>
        <w:tabs>
          <w:tab w:val="num" w:pos="3600"/>
        </w:tabs>
        <w:ind w:left="3600" w:hanging="360"/>
      </w:pPr>
      <w:rPr>
        <w:rFonts w:ascii="Arial" w:hAnsi="Arial" w:hint="default"/>
      </w:rPr>
    </w:lvl>
    <w:lvl w:ilvl="5" w:tplc="7D4A24CE" w:tentative="1">
      <w:start w:val="1"/>
      <w:numFmt w:val="bullet"/>
      <w:lvlText w:val="•"/>
      <w:lvlJc w:val="left"/>
      <w:pPr>
        <w:tabs>
          <w:tab w:val="num" w:pos="4320"/>
        </w:tabs>
        <w:ind w:left="4320" w:hanging="360"/>
      </w:pPr>
      <w:rPr>
        <w:rFonts w:ascii="Arial" w:hAnsi="Arial" w:hint="default"/>
      </w:rPr>
    </w:lvl>
    <w:lvl w:ilvl="6" w:tplc="8098DEEC" w:tentative="1">
      <w:start w:val="1"/>
      <w:numFmt w:val="bullet"/>
      <w:lvlText w:val="•"/>
      <w:lvlJc w:val="left"/>
      <w:pPr>
        <w:tabs>
          <w:tab w:val="num" w:pos="5040"/>
        </w:tabs>
        <w:ind w:left="5040" w:hanging="360"/>
      </w:pPr>
      <w:rPr>
        <w:rFonts w:ascii="Arial" w:hAnsi="Arial" w:hint="default"/>
      </w:rPr>
    </w:lvl>
    <w:lvl w:ilvl="7" w:tplc="C010C426" w:tentative="1">
      <w:start w:val="1"/>
      <w:numFmt w:val="bullet"/>
      <w:lvlText w:val="•"/>
      <w:lvlJc w:val="left"/>
      <w:pPr>
        <w:tabs>
          <w:tab w:val="num" w:pos="5760"/>
        </w:tabs>
        <w:ind w:left="5760" w:hanging="360"/>
      </w:pPr>
      <w:rPr>
        <w:rFonts w:ascii="Arial" w:hAnsi="Arial" w:hint="default"/>
      </w:rPr>
    </w:lvl>
    <w:lvl w:ilvl="8" w:tplc="9DC4D4EC" w:tentative="1">
      <w:start w:val="1"/>
      <w:numFmt w:val="bullet"/>
      <w:lvlText w:val="•"/>
      <w:lvlJc w:val="left"/>
      <w:pPr>
        <w:tabs>
          <w:tab w:val="num" w:pos="6480"/>
        </w:tabs>
        <w:ind w:left="6480" w:hanging="360"/>
      </w:pPr>
      <w:rPr>
        <w:rFonts w:ascii="Arial" w:hAnsi="Arial" w:hint="default"/>
      </w:rPr>
    </w:lvl>
  </w:abstractNum>
  <w:abstractNum w:abstractNumId="9">
    <w:nsid w:val="70861368"/>
    <w:multiLevelType w:val="hybridMultilevel"/>
    <w:tmpl w:val="65140A62"/>
    <w:lvl w:ilvl="0" w:tplc="CE7ACBE2">
      <w:start w:val="1"/>
      <w:numFmt w:val="bullet"/>
      <w:lvlText w:val="•"/>
      <w:lvlJc w:val="left"/>
      <w:pPr>
        <w:tabs>
          <w:tab w:val="num" w:pos="720"/>
        </w:tabs>
        <w:ind w:left="720" w:hanging="360"/>
      </w:pPr>
      <w:rPr>
        <w:rFonts w:ascii="Arial" w:hAnsi="Arial" w:hint="default"/>
      </w:rPr>
    </w:lvl>
    <w:lvl w:ilvl="1" w:tplc="508C787C" w:tentative="1">
      <w:start w:val="1"/>
      <w:numFmt w:val="bullet"/>
      <w:lvlText w:val="•"/>
      <w:lvlJc w:val="left"/>
      <w:pPr>
        <w:tabs>
          <w:tab w:val="num" w:pos="1440"/>
        </w:tabs>
        <w:ind w:left="1440" w:hanging="360"/>
      </w:pPr>
      <w:rPr>
        <w:rFonts w:ascii="Arial" w:hAnsi="Arial" w:hint="default"/>
      </w:rPr>
    </w:lvl>
    <w:lvl w:ilvl="2" w:tplc="9C4A702C" w:tentative="1">
      <w:start w:val="1"/>
      <w:numFmt w:val="bullet"/>
      <w:lvlText w:val="•"/>
      <w:lvlJc w:val="left"/>
      <w:pPr>
        <w:tabs>
          <w:tab w:val="num" w:pos="2160"/>
        </w:tabs>
        <w:ind w:left="2160" w:hanging="360"/>
      </w:pPr>
      <w:rPr>
        <w:rFonts w:ascii="Arial" w:hAnsi="Arial" w:hint="default"/>
      </w:rPr>
    </w:lvl>
    <w:lvl w:ilvl="3" w:tplc="CAF01394" w:tentative="1">
      <w:start w:val="1"/>
      <w:numFmt w:val="bullet"/>
      <w:lvlText w:val="•"/>
      <w:lvlJc w:val="left"/>
      <w:pPr>
        <w:tabs>
          <w:tab w:val="num" w:pos="2880"/>
        </w:tabs>
        <w:ind w:left="2880" w:hanging="360"/>
      </w:pPr>
      <w:rPr>
        <w:rFonts w:ascii="Arial" w:hAnsi="Arial" w:hint="default"/>
      </w:rPr>
    </w:lvl>
    <w:lvl w:ilvl="4" w:tplc="86029A98" w:tentative="1">
      <w:start w:val="1"/>
      <w:numFmt w:val="bullet"/>
      <w:lvlText w:val="•"/>
      <w:lvlJc w:val="left"/>
      <w:pPr>
        <w:tabs>
          <w:tab w:val="num" w:pos="3600"/>
        </w:tabs>
        <w:ind w:left="3600" w:hanging="360"/>
      </w:pPr>
      <w:rPr>
        <w:rFonts w:ascii="Arial" w:hAnsi="Arial" w:hint="default"/>
      </w:rPr>
    </w:lvl>
    <w:lvl w:ilvl="5" w:tplc="382085DE" w:tentative="1">
      <w:start w:val="1"/>
      <w:numFmt w:val="bullet"/>
      <w:lvlText w:val="•"/>
      <w:lvlJc w:val="left"/>
      <w:pPr>
        <w:tabs>
          <w:tab w:val="num" w:pos="4320"/>
        </w:tabs>
        <w:ind w:left="4320" w:hanging="360"/>
      </w:pPr>
      <w:rPr>
        <w:rFonts w:ascii="Arial" w:hAnsi="Arial" w:hint="default"/>
      </w:rPr>
    </w:lvl>
    <w:lvl w:ilvl="6" w:tplc="30FA36CA" w:tentative="1">
      <w:start w:val="1"/>
      <w:numFmt w:val="bullet"/>
      <w:lvlText w:val="•"/>
      <w:lvlJc w:val="left"/>
      <w:pPr>
        <w:tabs>
          <w:tab w:val="num" w:pos="5040"/>
        </w:tabs>
        <w:ind w:left="5040" w:hanging="360"/>
      </w:pPr>
      <w:rPr>
        <w:rFonts w:ascii="Arial" w:hAnsi="Arial" w:hint="default"/>
      </w:rPr>
    </w:lvl>
    <w:lvl w:ilvl="7" w:tplc="313C487A" w:tentative="1">
      <w:start w:val="1"/>
      <w:numFmt w:val="bullet"/>
      <w:lvlText w:val="•"/>
      <w:lvlJc w:val="left"/>
      <w:pPr>
        <w:tabs>
          <w:tab w:val="num" w:pos="5760"/>
        </w:tabs>
        <w:ind w:left="5760" w:hanging="360"/>
      </w:pPr>
      <w:rPr>
        <w:rFonts w:ascii="Arial" w:hAnsi="Arial" w:hint="default"/>
      </w:rPr>
    </w:lvl>
    <w:lvl w:ilvl="8" w:tplc="DE2E1A24" w:tentative="1">
      <w:start w:val="1"/>
      <w:numFmt w:val="bullet"/>
      <w:lvlText w:val="•"/>
      <w:lvlJc w:val="left"/>
      <w:pPr>
        <w:tabs>
          <w:tab w:val="num" w:pos="6480"/>
        </w:tabs>
        <w:ind w:left="6480" w:hanging="360"/>
      </w:pPr>
      <w:rPr>
        <w:rFonts w:ascii="Arial" w:hAnsi="Arial" w:hint="default"/>
      </w:rPr>
    </w:lvl>
  </w:abstractNum>
  <w:abstractNum w:abstractNumId="10">
    <w:nsid w:val="73E5614E"/>
    <w:multiLevelType w:val="hybridMultilevel"/>
    <w:tmpl w:val="67246E6A"/>
    <w:lvl w:ilvl="0" w:tplc="52DE8F60">
      <w:start w:val="1"/>
      <w:numFmt w:val="bullet"/>
      <w:lvlText w:val="•"/>
      <w:lvlJc w:val="left"/>
      <w:pPr>
        <w:tabs>
          <w:tab w:val="num" w:pos="720"/>
        </w:tabs>
        <w:ind w:left="720" w:hanging="360"/>
      </w:pPr>
      <w:rPr>
        <w:rFonts w:ascii="Arial" w:hAnsi="Arial" w:hint="default"/>
      </w:rPr>
    </w:lvl>
    <w:lvl w:ilvl="1" w:tplc="E530209C" w:tentative="1">
      <w:start w:val="1"/>
      <w:numFmt w:val="bullet"/>
      <w:lvlText w:val="•"/>
      <w:lvlJc w:val="left"/>
      <w:pPr>
        <w:tabs>
          <w:tab w:val="num" w:pos="1440"/>
        </w:tabs>
        <w:ind w:left="1440" w:hanging="360"/>
      </w:pPr>
      <w:rPr>
        <w:rFonts w:ascii="Arial" w:hAnsi="Arial" w:hint="default"/>
      </w:rPr>
    </w:lvl>
    <w:lvl w:ilvl="2" w:tplc="56544D38" w:tentative="1">
      <w:start w:val="1"/>
      <w:numFmt w:val="bullet"/>
      <w:lvlText w:val="•"/>
      <w:lvlJc w:val="left"/>
      <w:pPr>
        <w:tabs>
          <w:tab w:val="num" w:pos="2160"/>
        </w:tabs>
        <w:ind w:left="2160" w:hanging="360"/>
      </w:pPr>
      <w:rPr>
        <w:rFonts w:ascii="Arial" w:hAnsi="Arial" w:hint="default"/>
      </w:rPr>
    </w:lvl>
    <w:lvl w:ilvl="3" w:tplc="ABF43852" w:tentative="1">
      <w:start w:val="1"/>
      <w:numFmt w:val="bullet"/>
      <w:lvlText w:val="•"/>
      <w:lvlJc w:val="left"/>
      <w:pPr>
        <w:tabs>
          <w:tab w:val="num" w:pos="2880"/>
        </w:tabs>
        <w:ind w:left="2880" w:hanging="360"/>
      </w:pPr>
      <w:rPr>
        <w:rFonts w:ascii="Arial" w:hAnsi="Arial" w:hint="default"/>
      </w:rPr>
    </w:lvl>
    <w:lvl w:ilvl="4" w:tplc="02B089EC" w:tentative="1">
      <w:start w:val="1"/>
      <w:numFmt w:val="bullet"/>
      <w:lvlText w:val="•"/>
      <w:lvlJc w:val="left"/>
      <w:pPr>
        <w:tabs>
          <w:tab w:val="num" w:pos="3600"/>
        </w:tabs>
        <w:ind w:left="3600" w:hanging="360"/>
      </w:pPr>
      <w:rPr>
        <w:rFonts w:ascii="Arial" w:hAnsi="Arial" w:hint="default"/>
      </w:rPr>
    </w:lvl>
    <w:lvl w:ilvl="5" w:tplc="BD34FCE4" w:tentative="1">
      <w:start w:val="1"/>
      <w:numFmt w:val="bullet"/>
      <w:lvlText w:val="•"/>
      <w:lvlJc w:val="left"/>
      <w:pPr>
        <w:tabs>
          <w:tab w:val="num" w:pos="4320"/>
        </w:tabs>
        <w:ind w:left="4320" w:hanging="360"/>
      </w:pPr>
      <w:rPr>
        <w:rFonts w:ascii="Arial" w:hAnsi="Arial" w:hint="default"/>
      </w:rPr>
    </w:lvl>
    <w:lvl w:ilvl="6" w:tplc="6DE0CDDA" w:tentative="1">
      <w:start w:val="1"/>
      <w:numFmt w:val="bullet"/>
      <w:lvlText w:val="•"/>
      <w:lvlJc w:val="left"/>
      <w:pPr>
        <w:tabs>
          <w:tab w:val="num" w:pos="5040"/>
        </w:tabs>
        <w:ind w:left="5040" w:hanging="360"/>
      </w:pPr>
      <w:rPr>
        <w:rFonts w:ascii="Arial" w:hAnsi="Arial" w:hint="default"/>
      </w:rPr>
    </w:lvl>
    <w:lvl w:ilvl="7" w:tplc="CB6C7B4C" w:tentative="1">
      <w:start w:val="1"/>
      <w:numFmt w:val="bullet"/>
      <w:lvlText w:val="•"/>
      <w:lvlJc w:val="left"/>
      <w:pPr>
        <w:tabs>
          <w:tab w:val="num" w:pos="5760"/>
        </w:tabs>
        <w:ind w:left="5760" w:hanging="360"/>
      </w:pPr>
      <w:rPr>
        <w:rFonts w:ascii="Arial" w:hAnsi="Arial" w:hint="default"/>
      </w:rPr>
    </w:lvl>
    <w:lvl w:ilvl="8" w:tplc="8B6888EA" w:tentative="1">
      <w:start w:val="1"/>
      <w:numFmt w:val="bullet"/>
      <w:lvlText w:val="•"/>
      <w:lvlJc w:val="left"/>
      <w:pPr>
        <w:tabs>
          <w:tab w:val="num" w:pos="6480"/>
        </w:tabs>
        <w:ind w:left="6480" w:hanging="360"/>
      </w:pPr>
      <w:rPr>
        <w:rFonts w:ascii="Arial" w:hAnsi="Arial" w:hint="default"/>
      </w:rPr>
    </w:lvl>
  </w:abstractNum>
  <w:abstractNum w:abstractNumId="11">
    <w:nsid w:val="74522C1E"/>
    <w:multiLevelType w:val="hybridMultilevel"/>
    <w:tmpl w:val="C32AB508"/>
    <w:lvl w:ilvl="0" w:tplc="742AD090">
      <w:start w:val="1"/>
      <w:numFmt w:val="bullet"/>
      <w:lvlText w:val="•"/>
      <w:lvlJc w:val="left"/>
      <w:pPr>
        <w:tabs>
          <w:tab w:val="num" w:pos="720"/>
        </w:tabs>
        <w:ind w:left="720" w:hanging="360"/>
      </w:pPr>
      <w:rPr>
        <w:rFonts w:ascii="Arial" w:hAnsi="Arial" w:hint="default"/>
      </w:rPr>
    </w:lvl>
    <w:lvl w:ilvl="1" w:tplc="A69E92E2" w:tentative="1">
      <w:start w:val="1"/>
      <w:numFmt w:val="bullet"/>
      <w:lvlText w:val="•"/>
      <w:lvlJc w:val="left"/>
      <w:pPr>
        <w:tabs>
          <w:tab w:val="num" w:pos="1440"/>
        </w:tabs>
        <w:ind w:left="1440" w:hanging="360"/>
      </w:pPr>
      <w:rPr>
        <w:rFonts w:ascii="Arial" w:hAnsi="Arial" w:hint="default"/>
      </w:rPr>
    </w:lvl>
    <w:lvl w:ilvl="2" w:tplc="82FEB538" w:tentative="1">
      <w:start w:val="1"/>
      <w:numFmt w:val="bullet"/>
      <w:lvlText w:val="•"/>
      <w:lvlJc w:val="left"/>
      <w:pPr>
        <w:tabs>
          <w:tab w:val="num" w:pos="2160"/>
        </w:tabs>
        <w:ind w:left="2160" w:hanging="360"/>
      </w:pPr>
      <w:rPr>
        <w:rFonts w:ascii="Arial" w:hAnsi="Arial" w:hint="default"/>
      </w:rPr>
    </w:lvl>
    <w:lvl w:ilvl="3" w:tplc="C3A89AE2" w:tentative="1">
      <w:start w:val="1"/>
      <w:numFmt w:val="bullet"/>
      <w:lvlText w:val="•"/>
      <w:lvlJc w:val="left"/>
      <w:pPr>
        <w:tabs>
          <w:tab w:val="num" w:pos="2880"/>
        </w:tabs>
        <w:ind w:left="2880" w:hanging="360"/>
      </w:pPr>
      <w:rPr>
        <w:rFonts w:ascii="Arial" w:hAnsi="Arial" w:hint="default"/>
      </w:rPr>
    </w:lvl>
    <w:lvl w:ilvl="4" w:tplc="5D424712" w:tentative="1">
      <w:start w:val="1"/>
      <w:numFmt w:val="bullet"/>
      <w:lvlText w:val="•"/>
      <w:lvlJc w:val="left"/>
      <w:pPr>
        <w:tabs>
          <w:tab w:val="num" w:pos="3600"/>
        </w:tabs>
        <w:ind w:left="3600" w:hanging="360"/>
      </w:pPr>
      <w:rPr>
        <w:rFonts w:ascii="Arial" w:hAnsi="Arial" w:hint="default"/>
      </w:rPr>
    </w:lvl>
    <w:lvl w:ilvl="5" w:tplc="07D85F36" w:tentative="1">
      <w:start w:val="1"/>
      <w:numFmt w:val="bullet"/>
      <w:lvlText w:val="•"/>
      <w:lvlJc w:val="left"/>
      <w:pPr>
        <w:tabs>
          <w:tab w:val="num" w:pos="4320"/>
        </w:tabs>
        <w:ind w:left="4320" w:hanging="360"/>
      </w:pPr>
      <w:rPr>
        <w:rFonts w:ascii="Arial" w:hAnsi="Arial" w:hint="default"/>
      </w:rPr>
    </w:lvl>
    <w:lvl w:ilvl="6" w:tplc="02DE5394" w:tentative="1">
      <w:start w:val="1"/>
      <w:numFmt w:val="bullet"/>
      <w:lvlText w:val="•"/>
      <w:lvlJc w:val="left"/>
      <w:pPr>
        <w:tabs>
          <w:tab w:val="num" w:pos="5040"/>
        </w:tabs>
        <w:ind w:left="5040" w:hanging="360"/>
      </w:pPr>
      <w:rPr>
        <w:rFonts w:ascii="Arial" w:hAnsi="Arial" w:hint="default"/>
      </w:rPr>
    </w:lvl>
    <w:lvl w:ilvl="7" w:tplc="C4D0EE66" w:tentative="1">
      <w:start w:val="1"/>
      <w:numFmt w:val="bullet"/>
      <w:lvlText w:val="•"/>
      <w:lvlJc w:val="left"/>
      <w:pPr>
        <w:tabs>
          <w:tab w:val="num" w:pos="5760"/>
        </w:tabs>
        <w:ind w:left="5760" w:hanging="360"/>
      </w:pPr>
      <w:rPr>
        <w:rFonts w:ascii="Arial" w:hAnsi="Arial" w:hint="default"/>
      </w:rPr>
    </w:lvl>
    <w:lvl w:ilvl="8" w:tplc="77E85C0E" w:tentative="1">
      <w:start w:val="1"/>
      <w:numFmt w:val="bullet"/>
      <w:lvlText w:val="•"/>
      <w:lvlJc w:val="left"/>
      <w:pPr>
        <w:tabs>
          <w:tab w:val="num" w:pos="6480"/>
        </w:tabs>
        <w:ind w:left="6480" w:hanging="360"/>
      </w:pPr>
      <w:rPr>
        <w:rFonts w:ascii="Arial" w:hAnsi="Arial" w:hint="default"/>
      </w:rPr>
    </w:lvl>
  </w:abstractNum>
  <w:abstractNum w:abstractNumId="12">
    <w:nsid w:val="7ACA590C"/>
    <w:multiLevelType w:val="hybridMultilevel"/>
    <w:tmpl w:val="D40AFABC"/>
    <w:lvl w:ilvl="0" w:tplc="B538BFDA">
      <w:start w:val="1"/>
      <w:numFmt w:val="bullet"/>
      <w:lvlText w:val="•"/>
      <w:lvlJc w:val="left"/>
      <w:pPr>
        <w:tabs>
          <w:tab w:val="num" w:pos="502"/>
        </w:tabs>
        <w:ind w:left="502" w:hanging="360"/>
      </w:pPr>
      <w:rPr>
        <w:rFonts w:ascii="Arial" w:hAnsi="Arial" w:hint="default"/>
      </w:rPr>
    </w:lvl>
    <w:lvl w:ilvl="1" w:tplc="B10CA992" w:tentative="1">
      <w:start w:val="1"/>
      <w:numFmt w:val="bullet"/>
      <w:lvlText w:val="•"/>
      <w:lvlJc w:val="left"/>
      <w:pPr>
        <w:tabs>
          <w:tab w:val="num" w:pos="1222"/>
        </w:tabs>
        <w:ind w:left="1222" w:hanging="360"/>
      </w:pPr>
      <w:rPr>
        <w:rFonts w:ascii="Arial" w:hAnsi="Arial" w:hint="default"/>
      </w:rPr>
    </w:lvl>
    <w:lvl w:ilvl="2" w:tplc="BDCEF7E8" w:tentative="1">
      <w:start w:val="1"/>
      <w:numFmt w:val="bullet"/>
      <w:lvlText w:val="•"/>
      <w:lvlJc w:val="left"/>
      <w:pPr>
        <w:tabs>
          <w:tab w:val="num" w:pos="1942"/>
        </w:tabs>
        <w:ind w:left="1942" w:hanging="360"/>
      </w:pPr>
      <w:rPr>
        <w:rFonts w:ascii="Arial" w:hAnsi="Arial" w:hint="default"/>
      </w:rPr>
    </w:lvl>
    <w:lvl w:ilvl="3" w:tplc="10EA4A66" w:tentative="1">
      <w:start w:val="1"/>
      <w:numFmt w:val="bullet"/>
      <w:lvlText w:val="•"/>
      <w:lvlJc w:val="left"/>
      <w:pPr>
        <w:tabs>
          <w:tab w:val="num" w:pos="2662"/>
        </w:tabs>
        <w:ind w:left="2662" w:hanging="360"/>
      </w:pPr>
      <w:rPr>
        <w:rFonts w:ascii="Arial" w:hAnsi="Arial" w:hint="default"/>
      </w:rPr>
    </w:lvl>
    <w:lvl w:ilvl="4" w:tplc="79F8C03C" w:tentative="1">
      <w:start w:val="1"/>
      <w:numFmt w:val="bullet"/>
      <w:lvlText w:val="•"/>
      <w:lvlJc w:val="left"/>
      <w:pPr>
        <w:tabs>
          <w:tab w:val="num" w:pos="3382"/>
        </w:tabs>
        <w:ind w:left="3382" w:hanging="360"/>
      </w:pPr>
      <w:rPr>
        <w:rFonts w:ascii="Arial" w:hAnsi="Arial" w:hint="default"/>
      </w:rPr>
    </w:lvl>
    <w:lvl w:ilvl="5" w:tplc="6C3E1FE0" w:tentative="1">
      <w:start w:val="1"/>
      <w:numFmt w:val="bullet"/>
      <w:lvlText w:val="•"/>
      <w:lvlJc w:val="left"/>
      <w:pPr>
        <w:tabs>
          <w:tab w:val="num" w:pos="4102"/>
        </w:tabs>
        <w:ind w:left="4102" w:hanging="360"/>
      </w:pPr>
      <w:rPr>
        <w:rFonts w:ascii="Arial" w:hAnsi="Arial" w:hint="default"/>
      </w:rPr>
    </w:lvl>
    <w:lvl w:ilvl="6" w:tplc="58FAE27A" w:tentative="1">
      <w:start w:val="1"/>
      <w:numFmt w:val="bullet"/>
      <w:lvlText w:val="•"/>
      <w:lvlJc w:val="left"/>
      <w:pPr>
        <w:tabs>
          <w:tab w:val="num" w:pos="4822"/>
        </w:tabs>
        <w:ind w:left="4822" w:hanging="360"/>
      </w:pPr>
      <w:rPr>
        <w:rFonts w:ascii="Arial" w:hAnsi="Arial" w:hint="default"/>
      </w:rPr>
    </w:lvl>
    <w:lvl w:ilvl="7" w:tplc="E9226128" w:tentative="1">
      <w:start w:val="1"/>
      <w:numFmt w:val="bullet"/>
      <w:lvlText w:val="•"/>
      <w:lvlJc w:val="left"/>
      <w:pPr>
        <w:tabs>
          <w:tab w:val="num" w:pos="5542"/>
        </w:tabs>
        <w:ind w:left="5542" w:hanging="360"/>
      </w:pPr>
      <w:rPr>
        <w:rFonts w:ascii="Arial" w:hAnsi="Arial" w:hint="default"/>
      </w:rPr>
    </w:lvl>
    <w:lvl w:ilvl="8" w:tplc="D278EF6A" w:tentative="1">
      <w:start w:val="1"/>
      <w:numFmt w:val="bullet"/>
      <w:lvlText w:val="•"/>
      <w:lvlJc w:val="left"/>
      <w:pPr>
        <w:tabs>
          <w:tab w:val="num" w:pos="6262"/>
        </w:tabs>
        <w:ind w:left="6262" w:hanging="360"/>
      </w:pPr>
      <w:rPr>
        <w:rFonts w:ascii="Arial" w:hAnsi="Arial" w:hint="default"/>
      </w:rPr>
    </w:lvl>
  </w:abstractNum>
  <w:num w:numId="1">
    <w:abstractNumId w:val="11"/>
  </w:num>
  <w:num w:numId="2">
    <w:abstractNumId w:val="2"/>
  </w:num>
  <w:num w:numId="3">
    <w:abstractNumId w:val="1"/>
  </w:num>
  <w:num w:numId="4">
    <w:abstractNumId w:val="8"/>
  </w:num>
  <w:num w:numId="5">
    <w:abstractNumId w:val="12"/>
  </w:num>
  <w:num w:numId="6">
    <w:abstractNumId w:val="4"/>
  </w:num>
  <w:num w:numId="7">
    <w:abstractNumId w:val="10"/>
  </w:num>
  <w:num w:numId="8">
    <w:abstractNumId w:val="0"/>
  </w:num>
  <w:num w:numId="9">
    <w:abstractNumId w:val="9"/>
  </w:num>
  <w:num w:numId="10">
    <w:abstractNumId w:val="3"/>
  </w:num>
  <w:num w:numId="11">
    <w:abstractNumId w:val="7"/>
  </w:num>
  <w:num w:numId="12">
    <w:abstractNumId w:val="6"/>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21831"/>
    <w:rsid w:val="00066D36"/>
    <w:rsid w:val="000B0991"/>
    <w:rsid w:val="002753C8"/>
    <w:rsid w:val="00490472"/>
    <w:rsid w:val="008C750D"/>
    <w:rsid w:val="00B21831"/>
    <w:rsid w:val="00C02917"/>
    <w:rsid w:val="00FB1EC6"/>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750D"/>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B099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B09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584003">
      <w:bodyDiv w:val="1"/>
      <w:marLeft w:val="0"/>
      <w:marRight w:val="0"/>
      <w:marTop w:val="0"/>
      <w:marBottom w:val="0"/>
      <w:divBdr>
        <w:top w:val="none" w:sz="0" w:space="0" w:color="auto"/>
        <w:left w:val="none" w:sz="0" w:space="0" w:color="auto"/>
        <w:bottom w:val="none" w:sz="0" w:space="0" w:color="auto"/>
        <w:right w:val="none" w:sz="0" w:space="0" w:color="auto"/>
      </w:divBdr>
      <w:divsChild>
        <w:div w:id="2025783430">
          <w:marLeft w:val="547"/>
          <w:marRight w:val="0"/>
          <w:marTop w:val="86"/>
          <w:marBottom w:val="0"/>
          <w:divBdr>
            <w:top w:val="none" w:sz="0" w:space="0" w:color="auto"/>
            <w:left w:val="none" w:sz="0" w:space="0" w:color="auto"/>
            <w:bottom w:val="none" w:sz="0" w:space="0" w:color="auto"/>
            <w:right w:val="none" w:sz="0" w:space="0" w:color="auto"/>
          </w:divBdr>
        </w:div>
        <w:div w:id="396439464">
          <w:marLeft w:val="547"/>
          <w:marRight w:val="0"/>
          <w:marTop w:val="86"/>
          <w:marBottom w:val="0"/>
          <w:divBdr>
            <w:top w:val="none" w:sz="0" w:space="0" w:color="auto"/>
            <w:left w:val="none" w:sz="0" w:space="0" w:color="auto"/>
            <w:bottom w:val="none" w:sz="0" w:space="0" w:color="auto"/>
            <w:right w:val="none" w:sz="0" w:space="0" w:color="auto"/>
          </w:divBdr>
        </w:div>
        <w:div w:id="1286043772">
          <w:marLeft w:val="547"/>
          <w:marRight w:val="0"/>
          <w:marTop w:val="86"/>
          <w:marBottom w:val="0"/>
          <w:divBdr>
            <w:top w:val="none" w:sz="0" w:space="0" w:color="auto"/>
            <w:left w:val="none" w:sz="0" w:space="0" w:color="auto"/>
            <w:bottom w:val="none" w:sz="0" w:space="0" w:color="auto"/>
            <w:right w:val="none" w:sz="0" w:space="0" w:color="auto"/>
          </w:divBdr>
        </w:div>
        <w:div w:id="1600941807">
          <w:marLeft w:val="547"/>
          <w:marRight w:val="0"/>
          <w:marTop w:val="86"/>
          <w:marBottom w:val="0"/>
          <w:divBdr>
            <w:top w:val="none" w:sz="0" w:space="0" w:color="auto"/>
            <w:left w:val="none" w:sz="0" w:space="0" w:color="auto"/>
            <w:bottom w:val="none" w:sz="0" w:space="0" w:color="auto"/>
            <w:right w:val="none" w:sz="0" w:space="0" w:color="auto"/>
          </w:divBdr>
        </w:div>
      </w:divsChild>
    </w:div>
    <w:div w:id="40786135">
      <w:bodyDiv w:val="1"/>
      <w:marLeft w:val="0"/>
      <w:marRight w:val="0"/>
      <w:marTop w:val="0"/>
      <w:marBottom w:val="0"/>
      <w:divBdr>
        <w:top w:val="none" w:sz="0" w:space="0" w:color="auto"/>
        <w:left w:val="none" w:sz="0" w:space="0" w:color="auto"/>
        <w:bottom w:val="none" w:sz="0" w:space="0" w:color="auto"/>
        <w:right w:val="none" w:sz="0" w:space="0" w:color="auto"/>
      </w:divBdr>
      <w:divsChild>
        <w:div w:id="544829915">
          <w:marLeft w:val="547"/>
          <w:marRight w:val="0"/>
          <w:marTop w:val="86"/>
          <w:marBottom w:val="0"/>
          <w:divBdr>
            <w:top w:val="none" w:sz="0" w:space="0" w:color="auto"/>
            <w:left w:val="none" w:sz="0" w:space="0" w:color="auto"/>
            <w:bottom w:val="none" w:sz="0" w:space="0" w:color="auto"/>
            <w:right w:val="none" w:sz="0" w:space="0" w:color="auto"/>
          </w:divBdr>
        </w:div>
      </w:divsChild>
    </w:div>
    <w:div w:id="208150340">
      <w:bodyDiv w:val="1"/>
      <w:marLeft w:val="0"/>
      <w:marRight w:val="0"/>
      <w:marTop w:val="0"/>
      <w:marBottom w:val="0"/>
      <w:divBdr>
        <w:top w:val="none" w:sz="0" w:space="0" w:color="auto"/>
        <w:left w:val="none" w:sz="0" w:space="0" w:color="auto"/>
        <w:bottom w:val="none" w:sz="0" w:space="0" w:color="auto"/>
        <w:right w:val="none" w:sz="0" w:space="0" w:color="auto"/>
      </w:divBdr>
      <w:divsChild>
        <w:div w:id="1632174144">
          <w:marLeft w:val="547"/>
          <w:marRight w:val="0"/>
          <w:marTop w:val="86"/>
          <w:marBottom w:val="0"/>
          <w:divBdr>
            <w:top w:val="none" w:sz="0" w:space="0" w:color="auto"/>
            <w:left w:val="none" w:sz="0" w:space="0" w:color="auto"/>
            <w:bottom w:val="none" w:sz="0" w:space="0" w:color="auto"/>
            <w:right w:val="none" w:sz="0" w:space="0" w:color="auto"/>
          </w:divBdr>
        </w:div>
      </w:divsChild>
    </w:div>
    <w:div w:id="448086814">
      <w:bodyDiv w:val="1"/>
      <w:marLeft w:val="0"/>
      <w:marRight w:val="0"/>
      <w:marTop w:val="0"/>
      <w:marBottom w:val="0"/>
      <w:divBdr>
        <w:top w:val="none" w:sz="0" w:space="0" w:color="auto"/>
        <w:left w:val="none" w:sz="0" w:space="0" w:color="auto"/>
        <w:bottom w:val="none" w:sz="0" w:space="0" w:color="auto"/>
        <w:right w:val="none" w:sz="0" w:space="0" w:color="auto"/>
      </w:divBdr>
      <w:divsChild>
        <w:div w:id="729304403">
          <w:marLeft w:val="547"/>
          <w:marRight w:val="0"/>
          <w:marTop w:val="86"/>
          <w:marBottom w:val="0"/>
          <w:divBdr>
            <w:top w:val="none" w:sz="0" w:space="0" w:color="auto"/>
            <w:left w:val="none" w:sz="0" w:space="0" w:color="auto"/>
            <w:bottom w:val="none" w:sz="0" w:space="0" w:color="auto"/>
            <w:right w:val="none" w:sz="0" w:space="0" w:color="auto"/>
          </w:divBdr>
        </w:div>
      </w:divsChild>
    </w:div>
    <w:div w:id="577175964">
      <w:bodyDiv w:val="1"/>
      <w:marLeft w:val="0"/>
      <w:marRight w:val="0"/>
      <w:marTop w:val="0"/>
      <w:marBottom w:val="0"/>
      <w:divBdr>
        <w:top w:val="none" w:sz="0" w:space="0" w:color="auto"/>
        <w:left w:val="none" w:sz="0" w:space="0" w:color="auto"/>
        <w:bottom w:val="none" w:sz="0" w:space="0" w:color="auto"/>
        <w:right w:val="none" w:sz="0" w:space="0" w:color="auto"/>
      </w:divBdr>
      <w:divsChild>
        <w:div w:id="262104816">
          <w:marLeft w:val="547"/>
          <w:marRight w:val="0"/>
          <w:marTop w:val="86"/>
          <w:marBottom w:val="0"/>
          <w:divBdr>
            <w:top w:val="none" w:sz="0" w:space="0" w:color="auto"/>
            <w:left w:val="none" w:sz="0" w:space="0" w:color="auto"/>
            <w:bottom w:val="none" w:sz="0" w:space="0" w:color="auto"/>
            <w:right w:val="none" w:sz="0" w:space="0" w:color="auto"/>
          </w:divBdr>
        </w:div>
      </w:divsChild>
    </w:div>
    <w:div w:id="809060562">
      <w:bodyDiv w:val="1"/>
      <w:marLeft w:val="0"/>
      <w:marRight w:val="0"/>
      <w:marTop w:val="0"/>
      <w:marBottom w:val="0"/>
      <w:divBdr>
        <w:top w:val="none" w:sz="0" w:space="0" w:color="auto"/>
        <w:left w:val="none" w:sz="0" w:space="0" w:color="auto"/>
        <w:bottom w:val="none" w:sz="0" w:space="0" w:color="auto"/>
        <w:right w:val="none" w:sz="0" w:space="0" w:color="auto"/>
      </w:divBdr>
      <w:divsChild>
        <w:div w:id="1958680991">
          <w:marLeft w:val="547"/>
          <w:marRight w:val="0"/>
          <w:marTop w:val="101"/>
          <w:marBottom w:val="0"/>
          <w:divBdr>
            <w:top w:val="none" w:sz="0" w:space="0" w:color="auto"/>
            <w:left w:val="none" w:sz="0" w:space="0" w:color="auto"/>
            <w:bottom w:val="none" w:sz="0" w:space="0" w:color="auto"/>
            <w:right w:val="none" w:sz="0" w:space="0" w:color="auto"/>
          </w:divBdr>
        </w:div>
        <w:div w:id="1750733150">
          <w:marLeft w:val="547"/>
          <w:marRight w:val="0"/>
          <w:marTop w:val="101"/>
          <w:marBottom w:val="0"/>
          <w:divBdr>
            <w:top w:val="none" w:sz="0" w:space="0" w:color="auto"/>
            <w:left w:val="none" w:sz="0" w:space="0" w:color="auto"/>
            <w:bottom w:val="none" w:sz="0" w:space="0" w:color="auto"/>
            <w:right w:val="none" w:sz="0" w:space="0" w:color="auto"/>
          </w:divBdr>
        </w:div>
        <w:div w:id="1340619541">
          <w:marLeft w:val="547"/>
          <w:marRight w:val="0"/>
          <w:marTop w:val="101"/>
          <w:marBottom w:val="0"/>
          <w:divBdr>
            <w:top w:val="none" w:sz="0" w:space="0" w:color="auto"/>
            <w:left w:val="none" w:sz="0" w:space="0" w:color="auto"/>
            <w:bottom w:val="none" w:sz="0" w:space="0" w:color="auto"/>
            <w:right w:val="none" w:sz="0" w:space="0" w:color="auto"/>
          </w:divBdr>
        </w:div>
        <w:div w:id="1087117487">
          <w:marLeft w:val="547"/>
          <w:marRight w:val="0"/>
          <w:marTop w:val="101"/>
          <w:marBottom w:val="0"/>
          <w:divBdr>
            <w:top w:val="none" w:sz="0" w:space="0" w:color="auto"/>
            <w:left w:val="none" w:sz="0" w:space="0" w:color="auto"/>
            <w:bottom w:val="none" w:sz="0" w:space="0" w:color="auto"/>
            <w:right w:val="none" w:sz="0" w:space="0" w:color="auto"/>
          </w:divBdr>
        </w:div>
        <w:div w:id="1936593175">
          <w:marLeft w:val="547"/>
          <w:marRight w:val="0"/>
          <w:marTop w:val="101"/>
          <w:marBottom w:val="0"/>
          <w:divBdr>
            <w:top w:val="none" w:sz="0" w:space="0" w:color="auto"/>
            <w:left w:val="none" w:sz="0" w:space="0" w:color="auto"/>
            <w:bottom w:val="none" w:sz="0" w:space="0" w:color="auto"/>
            <w:right w:val="none" w:sz="0" w:space="0" w:color="auto"/>
          </w:divBdr>
        </w:div>
      </w:divsChild>
    </w:div>
    <w:div w:id="855845761">
      <w:bodyDiv w:val="1"/>
      <w:marLeft w:val="0"/>
      <w:marRight w:val="0"/>
      <w:marTop w:val="0"/>
      <w:marBottom w:val="0"/>
      <w:divBdr>
        <w:top w:val="none" w:sz="0" w:space="0" w:color="auto"/>
        <w:left w:val="none" w:sz="0" w:space="0" w:color="auto"/>
        <w:bottom w:val="none" w:sz="0" w:space="0" w:color="auto"/>
        <w:right w:val="none" w:sz="0" w:space="0" w:color="auto"/>
      </w:divBdr>
      <w:divsChild>
        <w:div w:id="1153254826">
          <w:marLeft w:val="547"/>
          <w:marRight w:val="0"/>
          <w:marTop w:val="86"/>
          <w:marBottom w:val="0"/>
          <w:divBdr>
            <w:top w:val="none" w:sz="0" w:space="0" w:color="auto"/>
            <w:left w:val="none" w:sz="0" w:space="0" w:color="auto"/>
            <w:bottom w:val="none" w:sz="0" w:space="0" w:color="auto"/>
            <w:right w:val="none" w:sz="0" w:space="0" w:color="auto"/>
          </w:divBdr>
        </w:div>
      </w:divsChild>
    </w:div>
    <w:div w:id="881673188">
      <w:bodyDiv w:val="1"/>
      <w:marLeft w:val="0"/>
      <w:marRight w:val="0"/>
      <w:marTop w:val="0"/>
      <w:marBottom w:val="0"/>
      <w:divBdr>
        <w:top w:val="none" w:sz="0" w:space="0" w:color="auto"/>
        <w:left w:val="none" w:sz="0" w:space="0" w:color="auto"/>
        <w:bottom w:val="none" w:sz="0" w:space="0" w:color="auto"/>
        <w:right w:val="none" w:sz="0" w:space="0" w:color="auto"/>
      </w:divBdr>
      <w:divsChild>
        <w:div w:id="1945110366">
          <w:marLeft w:val="547"/>
          <w:marRight w:val="0"/>
          <w:marTop w:val="86"/>
          <w:marBottom w:val="0"/>
          <w:divBdr>
            <w:top w:val="none" w:sz="0" w:space="0" w:color="auto"/>
            <w:left w:val="none" w:sz="0" w:space="0" w:color="auto"/>
            <w:bottom w:val="none" w:sz="0" w:space="0" w:color="auto"/>
            <w:right w:val="none" w:sz="0" w:space="0" w:color="auto"/>
          </w:divBdr>
        </w:div>
      </w:divsChild>
    </w:div>
    <w:div w:id="966931512">
      <w:bodyDiv w:val="1"/>
      <w:marLeft w:val="0"/>
      <w:marRight w:val="0"/>
      <w:marTop w:val="0"/>
      <w:marBottom w:val="0"/>
      <w:divBdr>
        <w:top w:val="none" w:sz="0" w:space="0" w:color="auto"/>
        <w:left w:val="none" w:sz="0" w:space="0" w:color="auto"/>
        <w:bottom w:val="none" w:sz="0" w:space="0" w:color="auto"/>
        <w:right w:val="none" w:sz="0" w:space="0" w:color="auto"/>
      </w:divBdr>
      <w:divsChild>
        <w:div w:id="664088447">
          <w:marLeft w:val="547"/>
          <w:marRight w:val="0"/>
          <w:marTop w:val="86"/>
          <w:marBottom w:val="0"/>
          <w:divBdr>
            <w:top w:val="none" w:sz="0" w:space="0" w:color="auto"/>
            <w:left w:val="none" w:sz="0" w:space="0" w:color="auto"/>
            <w:bottom w:val="none" w:sz="0" w:space="0" w:color="auto"/>
            <w:right w:val="none" w:sz="0" w:space="0" w:color="auto"/>
          </w:divBdr>
        </w:div>
        <w:div w:id="938564356">
          <w:marLeft w:val="547"/>
          <w:marRight w:val="0"/>
          <w:marTop w:val="86"/>
          <w:marBottom w:val="0"/>
          <w:divBdr>
            <w:top w:val="none" w:sz="0" w:space="0" w:color="auto"/>
            <w:left w:val="none" w:sz="0" w:space="0" w:color="auto"/>
            <w:bottom w:val="none" w:sz="0" w:space="0" w:color="auto"/>
            <w:right w:val="none" w:sz="0" w:space="0" w:color="auto"/>
          </w:divBdr>
        </w:div>
      </w:divsChild>
    </w:div>
    <w:div w:id="1368991563">
      <w:bodyDiv w:val="1"/>
      <w:marLeft w:val="0"/>
      <w:marRight w:val="0"/>
      <w:marTop w:val="0"/>
      <w:marBottom w:val="0"/>
      <w:divBdr>
        <w:top w:val="none" w:sz="0" w:space="0" w:color="auto"/>
        <w:left w:val="none" w:sz="0" w:space="0" w:color="auto"/>
        <w:bottom w:val="none" w:sz="0" w:space="0" w:color="auto"/>
        <w:right w:val="none" w:sz="0" w:space="0" w:color="auto"/>
      </w:divBdr>
      <w:divsChild>
        <w:div w:id="1964652149">
          <w:marLeft w:val="547"/>
          <w:marRight w:val="0"/>
          <w:marTop w:val="86"/>
          <w:marBottom w:val="0"/>
          <w:divBdr>
            <w:top w:val="none" w:sz="0" w:space="0" w:color="auto"/>
            <w:left w:val="none" w:sz="0" w:space="0" w:color="auto"/>
            <w:bottom w:val="none" w:sz="0" w:space="0" w:color="auto"/>
            <w:right w:val="none" w:sz="0" w:space="0" w:color="auto"/>
          </w:divBdr>
        </w:div>
        <w:div w:id="1052537246">
          <w:marLeft w:val="547"/>
          <w:marRight w:val="0"/>
          <w:marTop w:val="86"/>
          <w:marBottom w:val="0"/>
          <w:divBdr>
            <w:top w:val="none" w:sz="0" w:space="0" w:color="auto"/>
            <w:left w:val="none" w:sz="0" w:space="0" w:color="auto"/>
            <w:bottom w:val="none" w:sz="0" w:space="0" w:color="auto"/>
            <w:right w:val="none" w:sz="0" w:space="0" w:color="auto"/>
          </w:divBdr>
        </w:div>
      </w:divsChild>
    </w:div>
    <w:div w:id="1514765521">
      <w:bodyDiv w:val="1"/>
      <w:marLeft w:val="0"/>
      <w:marRight w:val="0"/>
      <w:marTop w:val="0"/>
      <w:marBottom w:val="0"/>
      <w:divBdr>
        <w:top w:val="none" w:sz="0" w:space="0" w:color="auto"/>
        <w:left w:val="none" w:sz="0" w:space="0" w:color="auto"/>
        <w:bottom w:val="none" w:sz="0" w:space="0" w:color="auto"/>
        <w:right w:val="none" w:sz="0" w:space="0" w:color="auto"/>
      </w:divBdr>
    </w:div>
    <w:div w:id="1597595211">
      <w:bodyDiv w:val="1"/>
      <w:marLeft w:val="0"/>
      <w:marRight w:val="0"/>
      <w:marTop w:val="0"/>
      <w:marBottom w:val="0"/>
      <w:divBdr>
        <w:top w:val="none" w:sz="0" w:space="0" w:color="auto"/>
        <w:left w:val="none" w:sz="0" w:space="0" w:color="auto"/>
        <w:bottom w:val="none" w:sz="0" w:space="0" w:color="auto"/>
        <w:right w:val="none" w:sz="0" w:space="0" w:color="auto"/>
      </w:divBdr>
      <w:divsChild>
        <w:div w:id="1731492157">
          <w:marLeft w:val="547"/>
          <w:marRight w:val="0"/>
          <w:marTop w:val="86"/>
          <w:marBottom w:val="0"/>
          <w:divBdr>
            <w:top w:val="none" w:sz="0" w:space="0" w:color="auto"/>
            <w:left w:val="none" w:sz="0" w:space="0" w:color="auto"/>
            <w:bottom w:val="none" w:sz="0" w:space="0" w:color="auto"/>
            <w:right w:val="none" w:sz="0" w:space="0" w:color="auto"/>
          </w:divBdr>
        </w:div>
        <w:div w:id="1359773071">
          <w:marLeft w:val="547"/>
          <w:marRight w:val="0"/>
          <w:marTop w:val="86"/>
          <w:marBottom w:val="0"/>
          <w:divBdr>
            <w:top w:val="none" w:sz="0" w:space="0" w:color="auto"/>
            <w:left w:val="none" w:sz="0" w:space="0" w:color="auto"/>
            <w:bottom w:val="none" w:sz="0" w:space="0" w:color="auto"/>
            <w:right w:val="none" w:sz="0" w:space="0" w:color="auto"/>
          </w:divBdr>
        </w:div>
        <w:div w:id="224876152">
          <w:marLeft w:val="547"/>
          <w:marRight w:val="0"/>
          <w:marTop w:val="86"/>
          <w:marBottom w:val="0"/>
          <w:divBdr>
            <w:top w:val="none" w:sz="0" w:space="0" w:color="auto"/>
            <w:left w:val="none" w:sz="0" w:space="0" w:color="auto"/>
            <w:bottom w:val="none" w:sz="0" w:space="0" w:color="auto"/>
            <w:right w:val="none" w:sz="0" w:space="0" w:color="auto"/>
          </w:divBdr>
        </w:div>
      </w:divsChild>
    </w:div>
    <w:div w:id="1932928930">
      <w:bodyDiv w:val="1"/>
      <w:marLeft w:val="0"/>
      <w:marRight w:val="0"/>
      <w:marTop w:val="0"/>
      <w:marBottom w:val="0"/>
      <w:divBdr>
        <w:top w:val="none" w:sz="0" w:space="0" w:color="auto"/>
        <w:left w:val="none" w:sz="0" w:space="0" w:color="auto"/>
        <w:bottom w:val="none" w:sz="0" w:space="0" w:color="auto"/>
        <w:right w:val="none" w:sz="0" w:space="0" w:color="auto"/>
      </w:divBdr>
      <w:divsChild>
        <w:div w:id="1447457099">
          <w:marLeft w:val="547"/>
          <w:marRight w:val="0"/>
          <w:marTop w:val="86"/>
          <w:marBottom w:val="0"/>
          <w:divBdr>
            <w:top w:val="none" w:sz="0" w:space="0" w:color="auto"/>
            <w:left w:val="none" w:sz="0" w:space="0" w:color="auto"/>
            <w:bottom w:val="none" w:sz="0" w:space="0" w:color="auto"/>
            <w:right w:val="none" w:sz="0" w:space="0" w:color="auto"/>
          </w:divBdr>
        </w:div>
        <w:div w:id="18363018">
          <w:marLeft w:val="547"/>
          <w:marRight w:val="0"/>
          <w:marTop w:val="86"/>
          <w:marBottom w:val="0"/>
          <w:divBdr>
            <w:top w:val="none" w:sz="0" w:space="0" w:color="auto"/>
            <w:left w:val="none" w:sz="0" w:space="0" w:color="auto"/>
            <w:bottom w:val="none" w:sz="0" w:space="0" w:color="auto"/>
            <w:right w:val="none" w:sz="0" w:space="0" w:color="auto"/>
          </w:divBdr>
        </w:div>
        <w:div w:id="2116362705">
          <w:marLeft w:val="547"/>
          <w:marRight w:val="0"/>
          <w:marTop w:val="86"/>
          <w:marBottom w:val="0"/>
          <w:divBdr>
            <w:top w:val="none" w:sz="0" w:space="0" w:color="auto"/>
            <w:left w:val="none" w:sz="0" w:space="0" w:color="auto"/>
            <w:bottom w:val="none" w:sz="0" w:space="0" w:color="auto"/>
            <w:right w:val="none" w:sz="0" w:space="0" w:color="auto"/>
          </w:divBdr>
        </w:div>
      </w:divsChild>
    </w:div>
    <w:div w:id="1979921726">
      <w:bodyDiv w:val="1"/>
      <w:marLeft w:val="0"/>
      <w:marRight w:val="0"/>
      <w:marTop w:val="0"/>
      <w:marBottom w:val="0"/>
      <w:divBdr>
        <w:top w:val="none" w:sz="0" w:space="0" w:color="auto"/>
        <w:left w:val="none" w:sz="0" w:space="0" w:color="auto"/>
        <w:bottom w:val="none" w:sz="0" w:space="0" w:color="auto"/>
        <w:right w:val="none" w:sz="0" w:space="0" w:color="auto"/>
      </w:divBdr>
      <w:divsChild>
        <w:div w:id="1963271183">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B7993E-A5E7-437A-9A51-B98F035A2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19</Pages>
  <Words>1828</Words>
  <Characters>9874</Characters>
  <Application>Microsoft Office Word</Application>
  <DocSecurity>0</DocSecurity>
  <Lines>82</Lines>
  <Paragraphs>23</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11679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Στέλιος</dc:creator>
  <cp:keywords/>
  <dc:description/>
  <cp:lastModifiedBy>Μαθητής</cp:lastModifiedBy>
  <cp:revision>4</cp:revision>
  <dcterms:created xsi:type="dcterms:W3CDTF">2016-01-18T10:15:00Z</dcterms:created>
  <dcterms:modified xsi:type="dcterms:W3CDTF">2016-01-18T11:48:00Z</dcterms:modified>
</cp:coreProperties>
</file>